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Development Engineer with over 9 years of experience leading the design, development, and implementation of innovative software solutions. Expertise in AWS, Node.js, PostgreSQL, and React. Proven ability to mentor teams and drive long-term strategic vision for technical projects. Strong background in developing scalable distributed systems and leading complex engineering projects across multiple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complex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mentored a team of engineers in applying best practices in software development,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technical vision for cross-functional teams through effective communication of options and trade-offs for alternative development approaches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to ensure quality and reliability in production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AWS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reduce latency in distributed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transformation of legacy applications to microservices-based architecture, significantly enhancing maintainability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customer success teams to analyze user needs and translate them into functional software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focused on improving code quality and developer productivity through shared knowledge of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development practices and methodologies, enhancing team collaboration and delivery times while managing expectations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best practices while designing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OAuth protocols for secure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for cloud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hiring and cultivating engineering talent, establishing criteria that consistently raised the team's technical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user-facing features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scaling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serverless functions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increasing user demand.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helping them build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with a focus on continuous integration through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 and provided constructive feedback to further team skill development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solutions for monitoring and debugging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user experience improvements,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external stakeholders to gather project requirements, which led to the successful delivery of various features according to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frameworks, improving deployment confidence and reducing bug rates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knowledge base and technical documentation for services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deployment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focused on user-centric designs with a backlog defined by stakeholder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cloud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scalable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response times and improved performance tuning of Node applications collaborating with backend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 and project collaboration, ensuring smooth workflow across teams and minimizing code conflicts.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initiatives designed to streamline the CI/CD process, resulting in faster deployment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SQS, AWS SNS, AWS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HTML5, CSS3,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Jenkins, Docker, Kubernetes,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Continuous Integration, Distributed Systems, Event-driven architecture, Serverless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