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9 years of experience in advancing high-impact machine learning projects within fast-paced environments. Proven expertise in Generative AI, advanced machine learning techniques, and architectural design. Adept at leading technical teams and establishing best practices to deliver optimized AI-driven solutions and improve organizational efficiency. Excels in bridging technical and non-technical stakeholders through exceptional communication and innovative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enhancing audit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context management, optimizing performance for various AI applications, resulting in improved output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evaluation framework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metrics, bias mitigation and user feedback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high-impact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projects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ideation to deployment, including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 that auto-identifies audit risks, streamlining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team members through code reviews and architecture discussions, improving team-wide technical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solutions, demonstrating excellent stakeholder communication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architectural reviews of AI features ensuring high standards for scalability, security, and reliability were maintained.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internal libraries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better model training practices across the engineering team, ensuring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in machine learning approaches by researching state-of-the-art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an effective CI/CD pipeline to enhance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liaison for key client engagements, ensuring the alignment of AI solutions with business objectives, securing stakeholder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evaluated and refined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preparing the foundation for potential future model training and customization.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machine learning projects focused on enhancing task automation and user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’s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seamlessly integrate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into the platform, improving user interaction feedback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data processing, optimizing overall system performance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protocols to ensure robustness of all machine learning models, ensuring they meet the required quality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machine learning models, enhancing system reliability and performance through well-architected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by delivering presentations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 evaluation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AI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data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allow stakeholders to understand insights from machine learning outputs better.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end-to-end project lifecycles, from data acquisition to deploying models in production, ensuring project milestones are achieved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components with user interface designs to enrich user experiences with intelligent automation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focusing on technology adoption in machine learning to align product enhancements with industry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web-based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for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significant performance improvements for e-learning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for existing systems with suggestions for enhancement, aligning technology directions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Sorted and maintained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the groundwork for machine learning model training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gather requirements for product features, ensuring alignment with technical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documentation and contributed to knowledge-sharing sessions, facilitating team learning and adherence to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R,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Dask, Apache Spark,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Generative AI &amp; LLMs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GPT-3, Transformers, Hugging Face, LangChain, OpenAI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Storage &amp; Retrieval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Elasticsearch, Redis, Pinecone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