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Software Engineer with over 9 years in building complex customer-facing applications that leverage cutting-edge technologies. Proven ability to collaborate cross-functionally, mentor engineering teams, and deliver high-impact solutions in fast-paced environments. Demonstrated expertise in modern frameworks and cloud services, with a strong commitment to improving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full-stack procurement platform, significantly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that optimized backend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deployability.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and Design to translate business requirements into technical solutions, driving alignment across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by conducting thorough code reviews and pair programming sessions,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and established best practices around code quality, leading to an increase in processing efficiency within various application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end-to-end feature development process from conception to customer adoption, focusing on measuring impact on customer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technical debt by evaluating and implementing system improvements as well as leading technical planning and sprint commitments.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reliability through strategic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during peak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 to monitor and ensure system reliability,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facilitate robust cloud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testing frameworks that maintained high code coverage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Sidekiq Pro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background processing tasks to enhance application responsiveness during peak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practices using Github to streamline deployments across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significant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and Product Management teams to understand user requirements and translate them into actionable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database management and optimization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data retrieval for a seamless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reliability of web applications through the implementation of comprehensive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adopt new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rendering to improve SEO and loading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code reviews and provided technical guidance to mid-level engineers, enhancing overall code quality and team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management and version control, facilitating collaboration across the product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estimation activities, ensuring accurate task distribution and project timelines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and coordinated with DevOps teams for efficient CI/CD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architectural design discussions, contributing to scalable applications aligned with business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educational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jQuery, enhancing learning management systems for corporate training.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implement process improvements in the development lifecycle, reducing deployment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lifecycle of application development, focusing extensively on API integrations that support customer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analysis and identified performance bottlenecks, implementing effective solutions to double application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design data models that aligned with user requirements and scalability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coding standards documentation, ensuring best practices were followed across the engineering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AntD, Jest, React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Rails, Node.js,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Github, Jira, Confluence,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Shell, SQL, Code Climate,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Sidekiq Pro, Pagerduty,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