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Full Stack Software Engineer with over 9 years of experience in developing customer-facing applications across diverse industries. Expert in leveraging Ruby on Rails for backend development and React for seamless user interfaces. Proven ability to lead technical initiatives, mentor junior engineers, and improve system performance through optimization and best practices. Strong focus on collaboration with cross-functional teams, utilizing data analytics to enhance user experience and drive product success. Committed to continuous learning and applying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features across our full-stack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customer-centric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Design teams to translate business requirements into technical solutions, enhancing feature adoption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initiatives to optimize application performance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 management and advanced query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through code reviews, pair programming sessions, and providing technical guidance in line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scalable deployment pipeline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best practices in software development, contributing to architectural decisions that improved code quality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rotations to maintain system reliability and address critical issues promptly, ensuring high availability for our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creating efficient RESTful APIs for seamless data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user experience by leveraging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server state in the client, enhancing performance of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monitoring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quickly resolve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estimation, and commitments, aligning technical tasks with business goals for effective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 on reducing technical debt through refactoring efforts and enhancing system architecture, achieving improved velocity in feature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customer-facing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responsive user interfaces that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built with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efficient API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successfully launch product features, applying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maximize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test coverage to ensure feature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applying advanced SQL techniques for performance tuning and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fostering a culture of knowledge sharing and quality improvement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greatly enhancing performance and scaling capabilities of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workshops aimed at advancing the team’s technical capabilities and knowledge regarding current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and documentation, facilitating better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optimization methods, focusing on reducing load times and latency for customer-facing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various software solutions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learner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responsive designs for multiple client projects, ensuring mobile compatibility through effective use of </w:t>
      </w:r>
      <w:r w:rsidRPr="00432203">
        <w:rPr>
          <w:rFonts w:asciiTheme="minorHAnsi" w:eastAsia="Times New Roman" w:hAnsiTheme="minorHAnsi" w:cs="Times New Roman"/>
          <w:b/>
          <w:bCs/>
          <w:lang w:val="en-US"/>
        </w:rPr>
        <w:t xml:space="preserve">CSS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transition legacy codebases to </w:t>
      </w:r>
      <w:r w:rsidRPr="00432203">
        <w:rPr>
          <w:rFonts w:asciiTheme="minorHAnsi" w:eastAsia="Times New Roman" w:hAnsiTheme="minorHAnsi" w:cs="Times New Roman"/>
          <w:b/>
          <w:bCs/>
          <w:lang w:val="en-US"/>
        </w:rPr>
        <w:t xml:space="preserve">modern 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improving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internal and external stakeholders to gather requirements and translate them into scalable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 solutions, improving reliability and operational capabilities through the use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end-user enhancements that improved operational efficiency by at least 20%, establishing baseline metrics for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Ruby, SQL, 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AntD, Jest, React Testing Library,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Rails, Node.js, Postgres, Redis, Sidekiq Pro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Workflow</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Github, Jira, Confluence,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Sentry, Code Climate, PagerDuty, Monitoring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