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Frontend Engineer with over 9 years of dedicated experience in UI craft, specializing in leading complex technical initiatives and ensuring visual fidelity through meticulous attention to detail. Proven track record of mentoring and growing engineering teams, with a deep passion for building performant and accessible user interfaces using React and Next.js. Proficient in establishing comprehensive design systems and collaborating with cross-functional teams to drive high-quality product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maintenance of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system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applications, ensuring alignment with brand standards and user experience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that adhere to accessibility standards, improving overall usability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assessments to uphold high quality in visual fidelity and component design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senior engineers, fostering growth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 craft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front-end technologies, resulting in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to define UI architecture and guide implementation strategies based on Figma mockups.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performance, utilizing techniques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lazy loading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splitting, and advanced caching strategies to enhance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usage guidelines for components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onboarding and consistency for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frontend development standards and guidelines that drove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CSS-in-JS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reducing CSS bloat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testing sessions, translating feedback into actionable updates for UI enhancements and feature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projects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promoting an efficient workflow among multiple teams and contributors involved.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data-fetching processes, enhancing the interactivity and responsiveness of applications where applicable.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cross-browser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performance and visual fidelity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translating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designs into production-ready code with a keen emphasis on pixel-perfect execution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type-safe components, significantly reducing potential runtime errors and improving the maintainability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defined the UI architecture for high-profile projects that included multi-team efforts, ensuring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user interactions and components, enhancing the robustness of applications through rigorous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championed best practices for component design, contributing to a culture of excellence within engineering teams at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communicated design and technical trade-offs with stakeholders, ensuring project alignment with business objectives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sprints and reviews, crafting solutions that were both innovative and aligned with established design principles and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interactions, ensuring smooth integration of frontend components with RESTful services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interactive prototypes,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prototyping tools to iterate quickly based on team feedback and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comprehensive feedback during code reviews, helping to elevate code quality and shared learning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and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stylesheets that drove visual consistency and adaptability across various components and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several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modern web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Modules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scope styles locally, promoting better management of styles across large applications and reducing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sprint planning and retrospectives, contributing to the continuous improvement of team processes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bundle and optimize frontend resources for production, streamlining the build process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to evolving technology stacks and project requirements, demonstrating agility in adopting new libraries and methodologies as needed. Successfully managed technical debt while implementing new features with a focus on long-term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Next.js, TypeScript, Figma, CSS Modules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Performance Optimization</w:t>
      </w:r>
      <w:r>
        <w:rPr>
          <w:rFonts w:asciiTheme="minorHAnsi" w:hAnsiTheme="minorHAnsi" w:cstheme="majorHAnsi"/>
          <w:lang w:val="en-US"/>
        </w:rPr>
        <w:t xml:space="preserve">: Storybook, Tailwind CSS, CSS-in-JS, Core Web Vitals, A/B Testing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Standards &amp; Guidelines</w:t>
      </w:r>
      <w:r>
        <w:rPr>
          <w:rFonts w:asciiTheme="minorHAnsi" w:hAnsiTheme="minorHAnsi" w:cstheme="majorHAnsi"/>
          <w:lang w:val="en-US"/>
        </w:rPr>
        <w:t xml:space="preserve">: WCAG, Design Tokens, Accessibility, UI Architecture, Component API Design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JavaScript, HTML5, SCSS, GraphQL,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Git, Jest, Webpack, NPM/Yarn, DevTools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