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9 years of experience in designing and implementing complex web applications. Expertise in modern frameworks and technologies including JavaScript and TypeScript, with a proven record of leading large-scale projects and enhancing user engagement across various platforms. Adept at developing high-performance applications using React, Next.js, and a suite of modern development tools while maintaining operational excellence and ensuring accessibility standards. Passionate about mentoring teams and advocating for inclusive engineering practices, fostering environments of high technical standards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user-facing features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seller engagement within the Square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with a strong focus on </w:t>
      </w:r>
      <w:r w:rsidRPr="00432203">
        <w:rPr>
          <w:rFonts w:asciiTheme="minorHAnsi" w:hAnsiTheme="minorHAnsi" w:cstheme="majorHAnsi"/>
          <w:b/>
          <w:bCs/>
          <w:lang w:val="en-US"/>
        </w:rPr>
        <w:t xml:space="preserve">accessibility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define and drive the technical direction for the Activation Web platform, ensuring organizational alignment on architectural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transition and deprecation of legacy frameworks like </w:t>
      </w:r>
      <w:r w:rsidRPr="00432203">
        <w:rPr>
          <w:rFonts w:asciiTheme="minorHAnsi" w:hAnsiTheme="minorHAnsi" w:cstheme="majorHAnsi"/>
          <w:b/>
          <w:bCs/>
          <w:lang w:val="en-US"/>
        </w:rPr>
        <w:t xml:space="preserve">Ember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operational excellence within frontend systems by establishing monitoring, testing, and incident response frameworks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facilitated knowledge sharing sessions to cultivate a high-velocity engineering culture grounded in technical excellence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rapidly prototype high-impact features, applying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user interface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and streamlined complex workflows to minimize friction during seller signup and engagement, driving increased activation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continual learning and evaluation of emerging technologies, advocating for the adoption of </w:t>
      </w:r>
      <w:r w:rsidRPr="00432203">
        <w:rPr>
          <w:rFonts w:asciiTheme="minorHAnsi" w:hAnsiTheme="minorHAnsi" w:cstheme="majorHAnsi"/>
          <w:b/>
          <w:bCs/>
          <w:lang w:val="en-US"/>
        </w:rPr>
        <w:t xml:space="preserve">AI-assisted tooling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engineering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comprehensive root-cause analysis initiatives to resolve high-severity incidents, driving systemic improvements across dependent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extensible components within a shared library to enable other teams to create exceptional user experiences while improving developer velocity.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cloud-based CI/CD tools to ensure seamless deployment pipelines and operational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responsive designs and advanced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ensuring cross-device compatibility and optimization of web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large-scale frontend applications with high contributor engagement levels, implementing best practices for </w:t>
      </w:r>
      <w:r w:rsidRPr="00432203">
        <w:rPr>
          <w:rFonts w:asciiTheme="minorHAnsi" w:eastAsia="Times New Roman" w:hAnsiTheme="minorHAnsi" w:cs="Times New Roman"/>
          <w:b/>
          <w:bCs/>
          <w:lang w:val="en-US"/>
        </w:rPr>
        <w:t xml:space="preserve">component libraries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and organized code reviews, enforcing code quality standards and fostering an inclusive and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tools like </w:t>
      </w:r>
      <w:r w:rsidRPr="00432203">
        <w:rPr>
          <w:rFonts w:asciiTheme="minorHAnsi" w:eastAsia="Times New Roman" w:hAnsiTheme="minorHAnsi" w:cs="Times New Roman"/>
          <w:b/>
          <w:bCs/>
          <w:lang w:val="en-US"/>
        </w:rPr>
        <w:t xml:space="preserve">LaunchDarkly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flagging and experimentation across product releases, enhancing product rollout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with </w:t>
      </w:r>
      <w:r w:rsidRPr="00432203">
        <w:rPr>
          <w:rFonts w:asciiTheme="minorHAnsi" w:eastAsia="Times New Roman" w:hAnsiTheme="minorHAnsi" w:cs="Times New Roman"/>
          <w:b/>
          <w:bCs/>
          <w:lang w:val="en-US"/>
        </w:rPr>
        <w:t xml:space="preserve">Storybook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component development and improve design consistency across the product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planning sessions aimed at modernizing the tech stack and enhancing user experience, utilizing frameworks like </w:t>
      </w:r>
      <w:r w:rsidRPr="00432203">
        <w:rPr>
          <w:rFonts w:asciiTheme="minorHAnsi" w:eastAsia="Times New Roman" w:hAnsiTheme="minorHAnsi" w:cs="Times New Roman"/>
          <w:b/>
          <w:bCs/>
          <w:lang w:val="en-US"/>
        </w:rPr>
        <w:t xml:space="preserve">Svelte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innovative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backend teams to design efficient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flow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build processes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addressed performance bottlenecks through code refactoring and enhanced testing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operational excellence by implementing monitoring tools and setting reliability standards across frontend systems for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various interviews and hiring processes for engineering candidates, instilling a focus on technical quality and cultural fit.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curriculum and training resources for the engineering team, focusing on modern web development practices and use of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experience improvements across web applications utilizing feedback and analytics derived from A/B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planning for gradual migration to modern solutions, enhancing system extensibility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stakeholder discussions to understand business goals and effectively translate them into technical requirements for product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developing enterprise-level web applications focused on B2B solutions while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procedural improvements that led to a 20% decrease in average incident resolution times through better response protocols.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Ember, Node.js, Svelte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gRPC, REST, GraphQL, Protocol Buffers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Playwright,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Storybook, Optimizely, LaunchDarkly,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CircleCI,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