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Developer with over 9 years of experience in software engineering, specializing in designing and implementing scalable business systems in the Life, Health, and Annuities domains. Proficient in Java, Spring Boot, and API development with a strong focus on Agile methodologies, DevOps practices, and engineering excellence. Instrumental in driving product innovations and delivering high-quality, resilient systems that align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innovation and improve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business logic for contract calculations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and integrating technology solutions, ensuring alignment with business needs and compliance with industry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on Agile practices, fostering a culture of continuous improvement and technical excellence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implementing CI/CD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stakeholders and external vendors to evaluate system capabilities and identify improvements, contributing to a strategic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design sessions to establish best practices in coding standards and software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of new features and maintained high standards of code quality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code reviews and provided constructive feedback, enabling teams to enhance their technical skills and engineering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integration patterns that aligned with enterprise architecture to ensure high availability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define engineering standards and develop frameworks, enhancing productivity and solution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tools suitable for achieving the organization's technical strategy and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software solutions that addressed performance SLOs while ensuring security, leveraging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systems by integrating with legacy systems and third-party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improvements in existing systems by adopting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infrastructure to ensure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detailed technical specifications and user stories.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including daily stand-ups and retrospectives, enhancing team collaboration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crucial role in the recruitment and onboarding process of new software engineers, helping to build a strong technical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on new technologies and development methodologies, bridging knowledge gaps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and identified issues, supporting continuous improvement initiatives across the engineering department.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Secured systems through best practices in security reviews and incident management processes, maintaining the integrity of customer data.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in a high-availability environment,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design to implementation and testing,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to ensure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and database interactions to enhance application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application monitoring tools and practices, enabling proactive identification and resolution of performance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design discussions, influencing decisions by providing insights on technology stack and implementation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technical documentation to support system architecture, workflows, and APIs, ensuring knowledge retention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frequency by up to 30% by enhancing CI/CD workflows and increasing test automation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incident response activities, ensuring quick recovery from outages and minimal impact on business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Spring Boot,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DB2, 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Gradle,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Microservices,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Agile, DevOps,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