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9 years of experience in developing robust, customer-centric applications within B2B environments. Deep expertise in modern web technologies and cloud infrastructure, focusing on delivering high-quality code and user-friendly solutions. Proven ability to work autonomously, collaborate with cross-functional teams, and significantly contribute to product direction based on user insights and feedback.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features for a B2B sales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an intuitive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times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and feedback analysis to iteratively improve product features, significantly increasing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define product direction, leading to the successful deployment of features that directly impacted revenue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application’s state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best practices in component design and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real-time application features,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CI/CD pipelines to ensure efficient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maximizing functional capabilities of the platform by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adoption of new technologies, enhancing the existing tech stack with modern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practices within the team, mentoring junior developers and fostering a strong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maintenance of legacy code, ensuring high quality and efficiency of the overall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components for improved performance, yielding substantial gains in application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user-facing features for complex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realizing a streamlined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providing a consistent development and production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them with authentication protocols, enhancing data protection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sprints to deliver high-impact user stories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implemented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user engagement and satisfaction, leading to the implementation of more effective UI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various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best practices for automated testing and test-driven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and adherence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scale application infrastructure as user demand grew, promoting best practices in microservices.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full-stack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strategies to assure quality and reliability of web applications including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strong foundations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experienced database normalization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migration forwarding compatibility upgrades to maintain application functionality seamlessly,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improvements in existing coding practices resulting in a 25% reduction in bug reports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Vite,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Node.js, Express, GraphQL,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Redis, MySQL, PostgreSQL,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Terraform, AWS, CI/CD,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Microservices Architecture, Agile Methodologies, User Experience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