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building customer-facing applications with a strong focus on Rails/Ruby, React, TypeScript, and modern cloud services. Proven record in collaborating closely with product management and design teams to deliver impactful solutions. Expertise in full-stack development, system architecture, and mentoring junior engineers, ensuring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complex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Arkestro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predictive procurement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developing customized solutions that aligned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translating business requirements into impactful technical solutions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provided technical guidance,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optimized performance of applications resulting in improved reliability and scalability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planning, estimation, and sprint commitments, ensuring that features were delivered on schedule and met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reducing technical debt and initiating systems improvements, leading to reduced maintenance costs and improved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focusing on query optimization and efficient data retrieval strategies that supported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maintain system reliability, actively resolving issues while adopting proactive measures to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with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usage data to drive product improvements and adapt feature implementations based on feedback, directly enhancing customer satisfaction and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job processing which improved overall application throughput and server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application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APIs that powered front-end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and developed new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dynamic and responsive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incorporating unit and integration testing methodologies, ensuring high-quality code through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with AWS services enabling faster deployment workflows and better resource management, driving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teams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ensuring seamless collaboration during development cycles and maintaining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establish software architectural standards and documented best practices, thus accelerating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and updates in project status, enhancing team coordination and feedback loops during agile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capabilities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 Pro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background jobs, improving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sharing of knowledge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deliver engaging content to clients in a user-friendly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methods for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identify potential features leveraging customer feedback, enhancing overall product direction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sessions and data protection, leading to increased trust from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provided feedback, emphasizing on technical debt reduction initiatives that resulted in improved code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modern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leading the company towards a more scalable and maintainable solution.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Testing Library, AntD,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PostgreSQL, Redis, Sidekiq Pro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DataDog, Sentry, PagerDuty,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Confluence, Slack, Fellow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