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and detail-driven Senior Data Scientist with over 9 years of experience in performance marketing and growth analytics, specializing in predictive modeling, causal inference, and AI solutions. Proven expertise in developing data science initiatives that optimize marketing campaign efficiency using machine learning techniques. Proficient in Python, SQL, and advanced data visualization tools to drive actionable business insights and enhance decision-making processes. Passionate about leveraging data to influence business strategy and improve customer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predictive models for marketing campaign efficiency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conversion rates and optimize budget allocation.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dynamic budget allocation tools by applying techniques such as </w:t>
      </w:r>
      <w:r w:rsidRPr="00432203">
        <w:rPr>
          <w:rFonts w:asciiTheme="minorHAnsi" w:hAnsiTheme="minorHAnsi" w:cstheme="majorHAnsi"/>
          <w:b/>
          <w:bCs/>
          <w:lang w:val="en-US"/>
        </w:rPr>
        <w:t xml:space="preserve">multi-armed bandits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reinforcement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audience targeting strategies using techniques like </w:t>
      </w:r>
      <w:r w:rsidRPr="00432203">
        <w:rPr>
          <w:rFonts w:asciiTheme="minorHAnsi" w:hAnsiTheme="minorHAnsi" w:cstheme="majorHAnsi"/>
          <w:b/>
          <w:bCs/>
          <w:lang w:val="en-US"/>
        </w:rPr>
        <w:t xml:space="preserve">look-alike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clustering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maximize marketing impact through targeted campaigns.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reliable feature pipelines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uninterrupted data streaming from ad platforms and web analytics to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and statistical analyses to evaluate marketing efforts, ensuring effective decision-making aligned with business objectives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data pipelines for data ingestion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marketing performance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providing insights that guided strategic decisions to enhance the customer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reporting and dashboard generation process using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speed of data accessibility for marketing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w:t>
      </w:r>
      <w:r w:rsidRPr="00432203">
        <w:rPr>
          <w:rFonts w:asciiTheme="minorHAnsi" w:hAnsiTheme="minorHAnsi" w:cstheme="majorHAnsi"/>
          <w:b/>
          <w:bCs/>
          <w:lang w:val="en-US"/>
        </w:rPr>
        <w:t xml:space="preserve">feature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that improved model performance and reduced churn rates based on historical data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statistical methods for </w:t>
      </w:r>
      <w:r w:rsidRPr="00432203">
        <w:rPr>
          <w:rFonts w:asciiTheme="minorHAnsi" w:hAnsiTheme="minorHAnsi" w:cstheme="majorHAnsi"/>
          <w:b/>
          <w:bCs/>
          <w:lang w:val="en-US"/>
        </w:rPr>
        <w:t xml:space="preserve">causal inference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determine the impact of marketing actions on customer engagement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market research to identify trends and customer preferences, formulating actionable insights that drove campaign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the adoption of best practices in data science and marketing analytics by keeping the team updated on the latest AI developments.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machine learning algorithms to enhance performance marketing outcomes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libraries such as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develop and optimize advertising creative response models, resulting in improved customer engagement through data-driven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interactive dashboards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provided real-time insights into key marketing metrics and performance indicators.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marketing and product teams to formulate hypotheses and success metrics for testing, integrating insights into actionable marketing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robust data evaluations to support growth projections and inform financial planning,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aggregation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marketing attribution models to assess campaign performance, effectively bridging data science with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BI platforms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dynamic visual representations of complex data analyses, enhancing stakeholder understanding during strategy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processing workflows with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project efficiency and deliverable timeliness.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advanced statistical tests to evaluate experimental designs, ensuring data reliability of marketing programs and campaigns.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adherence to data governance and best practices through regular audits on data quality and integrity across multiple sources.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data-driven solutions to address business challenges using analytical tools such as </w:t>
      </w:r>
      <w:r w:rsidRPr="00432203">
        <w:rPr>
          <w:rFonts w:asciiTheme="minorHAnsi" w:eastAsia="Times New Roman" w:hAnsiTheme="minorHAnsi" w:cs="Times New Roman"/>
          <w:b/>
          <w:bCs/>
          <w:lang w:val="en-US"/>
        </w:rPr>
        <w:t xml:space="preserve">Looker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actionable insights for the marketing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formulation of strategic growth initiatives by leveraging data science techniques to identify customer segments and opportunities in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marketing channels through performance assessments and recommendations based on comprehensive data analyses.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relational databases and improved data retrieval procedures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reporting accuracy and efficiency for marketing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analytical support for business development initiatives, contributing to growth strategies based on historical performance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Identified and recommended optimizations in marketing efforts resulting in a positive shift in campaign performance metrics, leading to a 15% increase in engagement for key initiatives.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Science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Predictive Modeling, Causal Inference, Machine Learning, Statistical Analysis, Data Mining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Looker, Power BI, Matplotlib, Seaborn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Microsoft Azure, Databricks,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Pandas, NumPy, StatsModels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