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9 years of expertise in backend development and scalability in high-throughput environments. Proficient in Node.js, Kafka, PostgreSQL, and cloud solutions like AWS and Docker. Proven ability to design, build, and optimize microservices and secure transaction processing systems. Strong understanding of event-driven architecture and cryptography principles. Dedicated to mentoring and supporting engineering teams in a global, remote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high-throughput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microservices that efficiently managed over 1 million transactions daily for secure financial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distributed messaging systems using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smooth data flow and reliable communication across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logging and monitoring solutions with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system reliability and performance at scale.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backend systems that prioritized security and compliance, leveraging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r w:rsidRPr="00432203">
        <w:rPr>
          <w:rFonts w:asciiTheme="minorHAnsi" w:hAnsiTheme="minorHAnsi" w:cstheme="majorHAnsi"/>
          <w:b/>
          <w:bCs/>
          <w:lang w:val="en-US"/>
        </w:rPr>
        <w:t xml:space="preserve">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VPC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security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product, design, and compliance to gather technical requirements for delivering value-added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large-scale technical projects from inception to deployment, enhancing system performance and scalability for evolving use cases.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w:t>
      </w:r>
      <w:r w:rsidRPr="00432203">
        <w:rPr>
          <w:rFonts w:asciiTheme="minorHAnsi" w:hAnsiTheme="minorHAnsi" w:cstheme="majorHAnsi"/>
          <w:b/>
          <w:bCs/>
          <w:lang w:val="en-US"/>
        </w:rPr>
        <w:t xml:space="preserve">microservices development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security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coding standards to foster growth and learning.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automated testing frameworks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reliability across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ongoing improvements in system architecture, resulting in a 30% increase in processing speed for transaction verification.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workflows and reducing release times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extensive database optimization strategies, improving database query performance by tuning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indexes and queries.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improving system security protocols, ensuring adherence to financial data policies and enhancing encryption methods for sensitive transactions.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deployed scalable backend services at Asana, utilizing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microservices that supported millions of daily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and session management, enhancing response times and overall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cloud migration initiatives, leveraging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deploying applications, including configuration of </w:t>
      </w:r>
      <w:r w:rsidRPr="00432203">
        <w:rPr>
          <w:rFonts w:asciiTheme="minorHAnsi" w:eastAsia="Times New Roman" w:hAnsiTheme="minorHAnsi" w:cs="Times New Roman"/>
          <w:b/>
          <w:bCs/>
          <w:lang w:val="en-US"/>
        </w:rPr>
        <w:t xml:space="preserve">EC2</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managed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for internal tools, ensuring seamless integration with frontend applications and third-party services using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databases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data consistency and optimal querying, resulting in improved transaction handling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infrastructure teams to design and implement a robust CI/CD pipeline in </w:t>
      </w:r>
      <w:r w:rsidRPr="00432203">
        <w:rPr>
          <w:rFonts w:asciiTheme="minorHAnsi" w:eastAsia="Times New Roman" w:hAnsiTheme="minorHAnsi" w:cs="Times New Roman"/>
          <w:b/>
          <w:bCs/>
          <w:lang w:val="en-US"/>
        </w:rPr>
        <w:t xml:space="preserve">GitLab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development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Tested and validated application components using </w:t>
      </w:r>
      <w:r w:rsidRPr="00432203">
        <w:rPr>
          <w:rFonts w:asciiTheme="minorHAnsi" w:eastAsia="Times New Roman" w:hAnsiTheme="minorHAnsi" w:cs="Times New Roman"/>
          <w:b/>
          <w:bCs/>
          <w:lang w:val="en-US"/>
        </w:rPr>
        <w:t xml:space="preserve">Jasmine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and integration testing across services, ensuring reliability and stability.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tuning for high-throughput applications, leading to a 25% reduction in server load during peak usage periods.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code reviews to ensure code quality, adherence to standards, and sharing of knowledge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the design and implementation of security protocols to protect user data and transaction integrity, ensuring compliance with industry standards.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software solutions at Skillsoft, utilizing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enhancements and user experience improvements.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optimize database structures, improving access speed and data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sprints, contributing to the design and architecture discussions for scalable learning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efforts, utilizing tools such as </w:t>
      </w:r>
      <w:r w:rsidRPr="00432203">
        <w:rPr>
          <w:rFonts w:asciiTheme="minorHAnsi" w:eastAsia="Times New Roman" w:hAnsiTheme="minorHAnsi" w:cs="Times New Roman"/>
          <w:b/>
          <w:bCs/>
          <w:lang w:val="en-US"/>
        </w:rPr>
        <w:t xml:space="preserve">Postman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Fiddler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testing and validation.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code quality through automated testing practices, enhancing product reliability in production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successful software release, optimally deploying updates and managing version control with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over 200,000 concurrent users.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JavaScript, Typescript, Rust,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SQL, NoSQL, MongoDB, 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Deployment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Helm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Messaging Systems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Kafka, RabbitMQ, Redis, gRPC, Apache Pulsar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Microservices and Architecture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Microservices, RESTful APIs, GraphQL, Event-Driven Architecture, Service-Oriented Architecture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