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9 years of extensive experience in designing, developing, and maintaining high-performance backend systems. Proficient in building scalable applications using Go, Postgres, and Terraform. Demonstrated expertise in systems architecture, API design, and CI/CD practices, complemented by a strong commitment to quality assurance and testing methodologies. Adept at driving projects independently in remote-first environments, and fostering effective asynchronous communication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complex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deployment processes across AWS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ensuring seamless communication and functionality within the marketplace.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test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and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Head of Engineering to define and enact a technical roadmap that aligns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services, facilitating consistent development and production environments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monitoring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preventing outages.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an agile work environment that encourages knowledge sharing and continuous improvement in a remote-first setting.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mentorship for junior engineers to promote best practices and foster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platform security protocols to safeguard user data against threats, ensuring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backend systems for a large-scale task management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over 1 million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query tuning and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application's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design and integrate RESTful APIs,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reduce bug rates in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dev/test environments, improving consistency and reducing setup overhead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continually analyze performance issues, culminating in a 20% reduction in error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deployments, providing faster and repeatable infrastructure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help streamline development and communication within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customer feedback to iterate product features that resulted in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transition to a fully remote development model, optimizing workflows and communication strategies, enhancing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Designed, developed,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scalability for diverse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to cloud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decrease application response times significantly, improving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user-centric features based on market research and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services through code refactoring and implementation of caching strategies which led to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 sharing sessions focused on best practices in backend development and deployment strategies, ensuring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software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and deployment, leading to a streamlined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Go, Java, Python, JavaScript, TypeScript, HTML, CSS,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&amp; Cloud</w:t>
      </w:r>
      <w:r>
        <w:rPr>
          <w:rFonts w:asciiTheme="minorHAnsi" w:hAnsiTheme="minorHAnsi" w:cstheme="majorHAnsi"/>
          <w:lang w:val="en-US"/>
        </w:rPr>
        <w:t xml:space="preserve">: AWS, Google Cloud, Terraform,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JUnit, Prometheus, GitLab CI, CircleCI, Sentry,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Grafana, New Relic, Splunk, Elasticsearch, Apache Kafka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