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9 years in backend and full-stack development, specializing in building robust B2B SaaS platforms. Proficient in Node.js, TypeScript, PostgreSQL, and GraphQL with extensive knowledge in distributed systems and API design. Adept at leading engineering initiatives and mentoring team members to drive technical excellence. Passionate about improving application performance and user experience through innovative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the performance and maintainability of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RESTful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endpoints, improving data retrieval efficiency and reducing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solution, ensuring data integrity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speed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comprehensive unit and integration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 with minimal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data teams to define and implement key features across the platform, enhancing user experience during critical claim processing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modern testing and observability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facilitated code reviews, promoting best practices in coding and architecture design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backend services, handling increasing loads seamlessly and meeting evolving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platform capabilities and reducing manual interventions in claims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define system architecture and drive technical decisions impacting the product roadmap.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documentation protocols for systems and processes, facilitating knowledge sharing and onboarding for new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and development of a high-scale SaaS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system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 architectures,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better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driven a culture of test-driven development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RESTful services, leading to an enhanced developer experience and reduced time to market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latency and improving application performance across the board.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regular collaborative scrum meetings with product and design teams to align technical implementation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Instituted CI/CD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 processes, streamlining previously cumbersome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performance bottlenecks and resolution using systematic profiling and monitoring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Championing best coding practices and code review processes that significantly improved overall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strategic planning sessions to identify technology stack improvements and technical debt reduction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enhanced a learning management system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design teams to implement responsive UI components, delivering an improved user interface for the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dynamic data, offering faster and more efficient data retrieval solutions compared to previous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DevOps practices for code deployment and management, ensuring seamless code transitions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repositories.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mentorship roles, aiding junior developers in grasping core principles of backend development and API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optimizing previously existing code which led to a 30% improvement in response time in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GraphQL, React,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Jest, Mocha, Chai, Prometheus, Grafana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