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engineer with over 9 years in machine learning and artificial intelligence, specializing in the development of predictive models and generative AI applications. Proven expertise in applying AI techniques to solve complex business challenges and committed to ethical AI practice. Strong programming acumen in Python and proficiency in various ML frameworks and libraries. Adept at collaborating closely with cross-functional teams to drive innovation and product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predictive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personalization and product recommendations.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cutting-edge </w:t>
      </w:r>
      <w:r w:rsidRPr="00432203">
        <w:rPr>
          <w:rFonts w:asciiTheme="minorHAnsi" w:hAnsiTheme="minorHAnsi" w:cstheme="majorHAnsi"/>
          <w:b/>
          <w:bCs/>
          <w:lang w:val="en-US"/>
        </w:rPr>
        <w:t xml:space="preserve">Natural Language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analyze and interpret customer sentiment from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for </w:t>
      </w:r>
      <w:r w:rsidRPr="00432203">
        <w:rPr>
          <w:rFonts w:asciiTheme="minorHAnsi" w:hAnsiTheme="minorHAnsi" w:cstheme="majorHAnsi"/>
          <w:b/>
          <w:bCs/>
          <w:lang w:val="en-US"/>
        </w:rPr>
        <w:t xml:space="preserve">GenAI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Jupyter Notebook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experimentation.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modeling discussions to ensure high standards in model performance and lifecycle management, fostering a culture of best practices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in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emphasizing reproducibility, monitoring, and deployment of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experiments with </w:t>
      </w:r>
      <w:r w:rsidRPr="00432203">
        <w:rPr>
          <w:rFonts w:asciiTheme="minorHAnsi" w:hAnsiTheme="minorHAnsi" w:cstheme="majorHAnsi"/>
          <w:b/>
          <w:bCs/>
          <w:lang w:val="en-US"/>
        </w:rPr>
        <w:t xml:space="preserve">reinforcement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to optimize business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complex </w:t>
      </w:r>
      <w:r w:rsidRPr="00432203">
        <w:rPr>
          <w:rFonts w:asciiTheme="minorHAnsi" w:hAnsiTheme="minorHAnsi" w:cstheme="majorHAnsi"/>
          <w:b/>
          <w:bCs/>
          <w:lang w:val="en-US"/>
        </w:rPr>
        <w:t xml:space="preserve">ML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production systems, monitoring performance using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lifecycle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evaluations of model performance and presented findings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visualization libraries, ensuring stakeholder understanding.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kept abreast of the latest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research, applying findings to current projects and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management of applications, ensuring consistent deployment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testing of AI applications to validate accuracy and compliance with ethical standards in AI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contributed to knowledge-sharing sessions, showcasing advancements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corresponding tools, such as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 extraction and selection techniques to enhance model robustness within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NLP-driven algorithms to enhance user interfaces in applications, leveraging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core library.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scenarios to validate model efficacy in real-world applications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translate business needs into technical specifications, using agile methodologies with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proof-of-concept projects using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demonstrate the potential of AI in business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reviews for </w:t>
      </w:r>
      <w:r w:rsidRPr="00432203">
        <w:rPr>
          <w:rFonts w:asciiTheme="minorHAnsi" w:eastAsia="Times New Roman" w:hAnsiTheme="minorHAnsi" w:cs="Times New Roman"/>
          <w:b/>
          <w:bCs/>
          <w:lang w:val="en-US"/>
        </w:rPr>
        <w:t xml:space="preserve">ML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adherence to best coding practices, including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concepts and model outcomes at company-wide meetings, targeting engagement with non-technical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TensorBoard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visualization of model training progress and performance metrics, facilitating data-informed decision 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enhance model interpretability utilizing </w:t>
      </w:r>
      <w:r w:rsidRPr="00432203">
        <w:rPr>
          <w:rFonts w:asciiTheme="minorHAnsi" w:eastAsia="Times New Roman" w:hAnsiTheme="minorHAnsi" w:cs="Times New Roman"/>
          <w:b/>
          <w:bCs/>
          <w:lang w:val="en-US"/>
        </w:rPr>
        <w:t xml:space="preserve">SHAP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fostering transparency in AI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publications in leading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conferences discussing innovative applications of </w:t>
      </w:r>
      <w:r w:rsidRPr="00432203">
        <w:rPr>
          <w:rFonts w:asciiTheme="minorHAnsi" w:eastAsia="Times New Roman" w:hAnsiTheme="minorHAnsi" w:cs="Times New Roman"/>
          <w:b/>
          <w:bCs/>
          <w:lang w:val="en-US"/>
        </w:rPr>
        <w:t xml:space="preserve">deep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teams through proactive collaboration in deploying and scaling </w:t>
      </w:r>
      <w:r w:rsidRPr="00432203">
        <w:rPr>
          <w:rFonts w:asciiTheme="minorHAnsi" w:eastAsia="Times New Roman" w:hAnsiTheme="minorHAnsi" w:cs="Times New Roman"/>
          <w:b/>
          <w:bCs/>
          <w:lang w:val="en-US"/>
        </w:rPr>
        <w:t xml:space="preserve">ML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focusing on security, efficiency, and scalability in software development practices, emphasizing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training modules on </w:t>
      </w:r>
      <w:r w:rsidRPr="00432203">
        <w:rPr>
          <w:rFonts w:asciiTheme="minorHAnsi" w:eastAsia="Times New Roman" w:hAnsiTheme="minorHAnsi" w:cs="Times New Roman"/>
          <w:b/>
          <w:bCs/>
          <w:lang w:val="en-US"/>
        </w:rPr>
        <w:t xml:space="preserve">AI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coaching team members on best practices in model development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the latest advancements in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presented findings in internal workshops to stimulate innovation.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with academic communities and publications, aligning industry practices with cutting-edge research.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operational tasks within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EC2 and S3 for data storage and processing, ensuring efficient data handling for ML tasks.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 C++, SQL, JavaScript,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MXNet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Techniques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Natural Language Processing, Reinforcement Learning, Deep Learning, Computer Vision, Generative Models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Notebook, Git, Docker, Kubernetes, MLFlow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SageMaker,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