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AI Engineer with over 9 years of experience in software development, specializing in building and deploying robust AI systems. Proven expertise in leveraging AWS, Azure, and Google Cloud Platform for high-performance AI infrastructure. Strong background in developing production-grade AI systems, including generative AI models and orchestration frameworks. Committed to advancing workplace safety and sustainability through innovative technology solutions and data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deployment of production-grade AI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workplace safety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inference serving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software solutions, significantly enhancing data processing capabilities for over 5,000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delivery of AI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Agents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by integrating AI workflows with legacy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design and implement intelligent systems, thereby increasing customer satisfaction through innovative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 orchestration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Subagents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adaptive AI-driven features which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AI safety and ethical development,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prompt engineering strategies leading to 20% improvement in query responses for AI models, using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of AI models and infrastructure to ensure robustness and reliability, employing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 techniques with team members, promoting continuous learning and improvement throughout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architectural blueprints for AI solutions to extend capabilities of legacy systems, facilitating easier integration of advanced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technical documentation and user manuals to enhance understanding and usability of AI tools developed.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robust software features in a cloud-based environment, utilizing Agile methodologies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seamless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(SDLC), ensuring best practices were followed for coding standards, code reviews,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company's AI capabilities by implementing advanced algorithms and machine learning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analytics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initiatives, leading workshops on cloud computing and AI methodologies, fostering a culture of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engineers to ensure high-quality data availability for AI training and model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solutions to remote servers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high availability and performance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functionality of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transitioned legacy systems to cloud-native architectures, resulting in increased performance and reduced operational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resources for team upskilling in emerging technologies,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areas.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for innovative AI-powered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interactive data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design robust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software validation and verification.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processing efficiency by 30% through algorithm optimization techniques and implementation of efficient data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client relationships through effective presentation and demonstration of AI capabilities, securing at least five new major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Jupyter Notebook, Pandas, NumPy,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