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experience in building scalable, complex web applications and services. Skilled in leading cross-functional technical projects and enhancing system architecture while driving innovation in distributed systems. Expertise in Ruby on Rails, Typescript, and React, with a proven track record in payroll systems, compliance, and tax management solutions. Passionate about delivering seamless customer experiences and fostering collaborative team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complex payroll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local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improve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resulting in a 30% reduction in load time for core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RESTful APIs that facilitated seamless communication between front-end and back-end services, reducing response time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testing frameworks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components, boosting deployment confidence and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for tax calculations and administrative compliance within payroll operations to streamline customer onboarding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web development concepts, fostering a culture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system reliability enhancements by developing monitoring tools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incident response time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restructuring legacy code into modular components for improved test coverage and maintainability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the integration of third-party payroll APIs, improving external service interactions and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Agile methodologies; oversaw sprint planning, reviews, and retrospectives, contributing to a more efficient development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CI/CD pipelines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regular deployments, achieving more frequent releases with lower failure rates.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Asana's core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offering enhanced user experiences for project management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product team to design features in compliance with user feedback and industry standards, positively impacting user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management, improving data retrieval times and performance for customers across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type safety in complex applications, which reduced bugs and enhanced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and reducing technical debt throughout the project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API design reviews, optimizing data exchange processes between client and server-side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at tech talks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 architecture and state management, promoting knowledge sharing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analytics tools to track application performance and user engagement, leading to data-driven decision 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faster integration of features and bug fixes.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content focused on web application development at Skillsoft, enhancing program structures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to create training environments, allowing students to delve into real-world scenarios for practical learning.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maintaining training records and user interactions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web designs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user interfaces and accessibility across devices and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version control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students a foundation for collaborative software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 internal tool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course materials, resulting in a significant improvement in organizational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JavaScript, Typescript, Python,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React, Node.js, Express.js,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RSpec, Jest, JUnit, Selenium,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