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 high-scale, production-ready microservices using Java and Spring Framework. Expert in building event-driven architectures leveraging Kafka, and adept in cloud-native technologies including AWS, Docker, and Kubernetes. Proven track record in maintaining high code quality through rigorous testing methodologies. Strong communicator with solid experience in collaborative, cross-functional teams, and a passion for optimizing processes within the payments ecosystem.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the Credential Management Platform, ensuring scalability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fault-tolerant components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(MSK) to process high-volume data streams and enhance event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(EKS) for streamlined deployment and orchestration of applications in a cloud-native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frequency and reduce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integrated observability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monitoring and auto-diagnosis of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optimize backend services, ensuring customer needs were met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implemented unit and integration tests to uphold code quality and reliability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architectural design sessions, contributing to guidelines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for efficient service routing.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logging and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insights into application performance and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provided feedback and insights on product enhancements, maintaining a proactive approach to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drive projects from conception through delivery, fostering a culture of transparency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system responsiveness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adaptability to changes in service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and retrieval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performance optimization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environments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various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cloud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enabling consistent environments across development and production, thereby reducing bugs and 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adopted microservices architecture patterns to improve app modularity and facilitate independent scaling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proactive troubleshooting and debugging of existing applications, harnessing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search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and stakeholders to define product roadmap, focusing on improving the user experience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new technologies and established knowledge-sharing practices among team members, boosting overall team competency.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migrate legacy applications to cloud native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resulting in reduced infrastructure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maintenance and refactoring efforts to transition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requirement analysis to deployment, ensuring timely delivery of features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draft testing strategies and automated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design and architecture discussions, emphasizing the introduction of best practices in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software build processes and API specs, enhancing knowledge transfer across team members and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scrums and retrospectives to improve project delivery timelines, achieving an estimated 20% efficiency increase.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Spring Security, Kafka,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Serverless,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CircleCI, Argo, Open Telemetry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Elastic Stack, New Relic,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