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specializing in SaaS applications and nonprofit solutions. Proficient in leading technical architecture and execution using PHP, CSS, JavaScript, and React. Passionate about mentoring teams, enhancing development productivity with AI integration, and ensuring high code quality standards. Adept in Agile methodologies and eager to support the growth of mission-driven organizations with technology designed for impact.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technical vision for SaaS applications, enhancing performance through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analysis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debugging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code reviews to uphold strict coding standards, improving software reliability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scalable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maintainability in 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enterprise architectural guidelines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Instituted Agile workflows, facilitating continuous improvement and iteration within sprint cycles, fostering a high-velocity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and mid-level engineers, boosting their proficiency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instilling ownership and architectural thinking.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robust RESTful and GraphQL APIs to enhance client-server communication, effectively doubling throughput for non-profit sector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to balance feature delivery and stability, ensuring proactive management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technical debt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accelerating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Advanced the testing framework by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the efficiency of QA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incorporated emerging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workflows, driving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metrics, proactively identifying potential bottlenecks before they affected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architectural blueprints that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database management systems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high-impact features for enterprise SaaS products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technical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Agile teams, driving project completion and ensuring alignment with product roadmaps.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code refactoring initiatives that improved system performance by over 30%,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database query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deployed software solutions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UI/UX enhancements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metrics related to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the design and development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integration with external systems and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 of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quality assurance efforts that resulted in fewer bugs and smoother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craft roadmaps aligned with long-term architectural goals, ensuring sustained progress.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client stakeholders to gather requirements and translate them into technical specifications, streamlining project initiation.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e-learning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increased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system processes through the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improving application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a robust and organized codebase while collaborating with team members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architecture studies that led to the adoption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scalability and reducing deployment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Standardized documentation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transparency and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build processes, enabling continuous integration and continuous deployment for rapid software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PHP, SQL, REST APIs, GraphQL, Laravel,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Frameworks</w:t>
      </w:r>
      <w:r>
        <w:rPr>
          <w:rFonts w:asciiTheme="minorHAnsi" w:hAnsiTheme="minorHAnsi" w:cstheme="majorHAnsi"/>
          <w:lang w:val="en-US"/>
        </w:rPr>
        <w:t xml:space="preserve">: CSS, JavaScript, React, TypeScript, Vue.js,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Storage</w:t>
      </w:r>
      <w:r>
        <w:rPr>
          <w:rFonts w:asciiTheme="minorHAnsi" w:hAnsiTheme="minorHAnsi" w:cstheme="majorHAnsi"/>
          <w:lang w:val="en-US"/>
        </w:rPr>
        <w:t xml:space="preserve">: MySQL, PostgreSQL, MongoDB, Redis,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Jenkins, Docker, Kubernetes, Webpack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Quality Assurance</w:t>
      </w:r>
      <w:r>
        <w:rPr>
          <w:rFonts w:asciiTheme="minorHAnsi" w:hAnsiTheme="minorHAnsi" w:cstheme="majorHAnsi"/>
          <w:lang w:val="en-US"/>
        </w:rPr>
        <w:t xml:space="preserve">: Jest, Mocha, Selenium, Cypress, JUnit, Postman, SonarQube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