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backend services and leveraging expertise in Java, distributed systems, and blockchain technologies. Proven ability to lead architecture discussions and deliver high-security, high-performance solutions in fast-paced environments. Skilled in mentoring teams and driving industry best practices while efficiently collaborating across cross-functional teams to deliver innovative crypto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high-throughput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of crypto trading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security teams to implement secure service protocols and prioritize compliance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system optimizations that significantly improved system scalability and resiliency.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and testing methodologies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integration opportunities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smart contract interactions and node synchronization, enhancing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application consistency and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reduced latency and increased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 quality and stability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modern infrastructure solutions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cloud resource management, enhancing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prototype research and development of decentralized technologies to explore new market opportunities within the blockchain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to facilitate rapid integration and continuous delivery of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cross-functional team initiatives, promoting robust solution architectures that leverage cutting-edge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and low-latency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orchestration and created Kubernetes clusters for efficient application deployment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integration with frontend applications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through collaboration with compliance teams and implementing security practices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storage solutions using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in performance profiling and optimization of Java applications, leading to significant improvements in service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and facilitated code reviews to enhance code quality and adherence to best practices in software engineering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deploying scalable applications and worked with serverless architectures to reduce operational overheads.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querying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to enhance skill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decentralized application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and conducted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reliability across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updated technologies, including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cloud-based infrastructure to ensure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collaborated with teams building interactive and structured online learning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data migrations and optimizing database interactions for performance improvement.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Scala, SQL, Kotlin,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Jakarta EE, MicroProfile, Node.js, React, Angular,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Solidity, Hyperledger, Consensus Protocols, Smart Contracts, Node Synchronization, Decentralized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Elasticsearch, Neo4j,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