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9 years of robust experience in building and maintaining high-quality web applications. Proficient in React and TypeScript, adept in leading architectural decisions, and enhancing user experiences for complex products. Passionate about delivering elegant solutions and shaping product impact through collaborative teamwork and ownership.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impacting the </w:t>
      </w:r>
      <w:r w:rsidRPr="00432203">
        <w:rPr>
          <w:rFonts w:asciiTheme="minorHAnsi" w:hAnsiTheme="minorHAnsi" w:cstheme="majorHAnsi"/>
          <w:b/>
          <w:bCs/>
          <w:lang w:val="en-US"/>
        </w:rPr>
        <w:t xml:space="preserve">frontend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structure, including component design and shared libraries for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craft intuitive user experiences for both internal tools and public-facing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modernization of the internal Admin App, significantly improving usability and efficiency for property managers.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to streamline deployment processes, increasing deployment speed and reducing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a design system that standardized UI components, improving consistency across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effective profiling, code optimization, and reducing load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key projects, ensuring high standards of code quality and adherence to best practices for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maintaining code quality, implementing test-driven development (TDD) principles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collaborative development practices through code reviews and mentorship, aiding junior developers in architectural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integrated new tools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modernize our deployment workflows, ensuring smooth transitions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feedback to continually refine product features, ultimately improving customer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pivotal features in complex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utilizing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architectural design of multi-project repositories focused on component reuse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automated testing frameworks, including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performance of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conducting daily stand-ups and sprint reviews, improving team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documentation for developers outlining application architecture and coding standards, facilitating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optimizing build processes, and enhancing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ensure alignment on project goals and deliverables, fostering a collaborative work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audits and code refactoring sessions, leading to a notable increase in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 responsive UI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design specifications and improving visual appeal across various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explore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storage and serverless functions, successfully implementing solutions that reduced operational costs.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learning solutions for clients,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interactive pages.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traditional learning management systems to modern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applications, improving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stakeholder interviews to gather requirements for feature development, ensuring alignment with client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training team members to integrate user feedback and enhance course delivery through technical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a culture of testing by integrating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the development workflow, achieving greater code reliability and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Elevated the user interface of educational products through responsive design principles, impacting over 200 clients with streamlined experiences.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Next.js, Styled Components,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npm, Webpack, Babel,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Docker,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Component Design, Responsive Design, Design Systems, Microservices, Monorepo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