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full-stack development and cloud-based technologies. Proven expertise in designing and implementing scalable enterprise-level web applications using AWS, Node.js, React.js, and PostgreSQL. Adept at driving technical strategy, improving development efficiency, and mentoring team members. Passionate about innovation in the Alternative Investments sector, leveraging advanced coding principles and best practices to deliver high-quality software solutions. Strong background in API integration, microservices architecture,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cloud-based applications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implementation, delivering scalable solutions in line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 interfaces for enterprise-level applications, elevating user experience through responsive design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web applications, enhancing the performance of rendering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robust DevOps culture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strategies and tools,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application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to influence architectural decisions and platform design utilizing cloud technologies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practices and architectural principles, facilitating a continuous learning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web applications, utilizing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Fund Accountants and external client teams to gather requirements, translating them into cohesive technical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relational and non-relational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writing complex SQL and NoSQL queries to support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cloud architecture, optimizing costs and enhancing capabilities of existing systems through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feedback on coding practices and code reviews to uphold high standards of quality and maintainability within the codebase.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components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RESTful APIs and microservices for critical applications, optimizing backend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mixed environment utilizing both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cloud-based services, ensuring seamless integration with front-end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 interfaces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responsiveness and interactivity of user-facing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tools such as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reducing deployment times and minimizing human error.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event-driven architectures, applying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effective message-driven systems and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security throughout the development lifecycle by employing best practices and tools for cloud security in both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end-to-end testing to ensure system integrity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implementation of comprehensive observability strategies, utilizing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architectural decisions to maintain clear communication across teams and facilitate future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queries and optimization techniques in both relational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non-relational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application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client-side JavaScript to enhance user engagement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ensuring the adoption of best practices and minimizing downtime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into web applications to track user interactions and improve features based on empirical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troubleshoot and resolve performance bottlenecks, enhancing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codebases, ensuring alignment with evolving industry standards and organizational goals, focusing on </w:t>
      </w:r>
      <w:r w:rsidRPr="00432203">
        <w:rPr>
          <w:rFonts w:asciiTheme="minorHAnsi" w:eastAsia="Times New Roman" w:hAnsiTheme="minorHAnsi" w:cs="Times New Roman"/>
          <w:b/>
          <w:bCs/>
          <w:lang w:val="en-US"/>
        </w:rPr>
        <w:t xml:space="preserve">clean coding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30% increase in application performance by optimizing database access patterns, adjusting query parameters, and refining indexing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React.js, Angular,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Serverless,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DynamoDB, MySQL,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CI/CD, Git, Jenkins,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