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machine learning, AI, and full-stack development. Expertise in creating data-driven solutions to enhance user experiences and improve fitness coaching quality through innovative AI models. Proven track record of leading teams and architecting scalable systems, proficient in JavaScript, React, and Python. Adept at working collaboratively in remote settings, while effectively utilizing AI technologies to drive engagement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AI-driven features for coaching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identify opportunities leveraging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increasing service quality and coach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w:t>
      </w:r>
      <w:r w:rsidRPr="00432203">
        <w:rPr>
          <w:rFonts w:asciiTheme="minorHAnsi" w:hAnsiTheme="minorHAnsi" w:cstheme="majorHAnsi"/>
          <w:b/>
          <w:bCs/>
          <w:lang w:val="en-US"/>
        </w:rPr>
        <w:t xml:space="preserve">full-stack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to develop and deploy scalable solutions that utilized image and video analysis in coaching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microservices-based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and resource management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and managing user data, optimizing queries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tools for business intelligence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analysis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analytics to track user engagement,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the reliability of code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behavioral psychology concepts to optimize user interactions and improve overall coaching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for various features and AI models, analyzing results to drive informed development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solved technical challenges with applied AI, utilizing techniques such as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Computer Vision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frontend for Asana, improving user experience through enhanced user interface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deliver features that increased the platform's data visualization capabilities,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in adopting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project turnaround time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the frontend and backend systems, ensuring smooth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rigorous testing protocols and adopting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optimizing data access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quality in both frontend and backend aspects.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for internal tools, ensuring clarity and efficiency for future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software development lifecycle by integrating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data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in data retrieval times and improved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network and cloud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facilitating resource provisioning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an internal knowledge sharing platform through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across global offices.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system upgrades, trading old systems for modern architectures, promoting performance and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meetings contributing innovative ideas that directly influenced project directions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times by integrating </w:t>
      </w:r>
      <w:r w:rsidRPr="00432203">
        <w:rPr>
          <w:rFonts w:asciiTheme="minorHAnsi" w:eastAsia="Times New Roman" w:hAnsiTheme="minorHAnsi" w:cs="Times New Roman"/>
          <w:b/>
          <w:bCs/>
          <w:lang w:val="en-US"/>
        </w:rPr>
        <w:t xml:space="preserve">cache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mechanisms and optimizing database calls, leading to better user experiences.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Go,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TensorFlow,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Firebase,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Computer Vision, Machine Learning Models,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