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Application Developer with over 9 years of extensive experience in designing, developing, and managing sophisticated applications. Adept at utilizing modern technologies to enhance disaster recovery programs, with a strong proficiency in front-end and back-end development. Proven ability to lead effective Agile project teams, implement security best practices, and enable seamless integration of complex systems. Seeking to leverage expertise in geospatial data and application development to support FEMA’s mission-critical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enhanced geospatial field tools and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FEMA's Recovery Technology Programs Division.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full software development lifecycle (SDLC) for multiple application projects, ensuring compliance with FEMA’s Actionable Architecture Volume 2.</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translate business processes into functional requirements and technical epics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exchange between </w:t>
      </w:r>
      <w:r w:rsidRPr="00432203">
        <w:rPr>
          <w:rFonts w:asciiTheme="minorHAnsi" w:hAnsiTheme="minorHAnsi" w:cstheme="majorHAnsi"/>
          <w:b/>
          <w:bCs/>
          <w:lang w:val="en-US"/>
        </w:rPr>
        <w:t xml:space="preserve">geospatial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FEMA enterprise systems,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ArcGIS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Leaflet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for advanced geospatial capabilities, providing real-time situational awareness.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defect resolution and security vulnerability assessments, ensuring compliance with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training materials and user acceptance testing (UAT) to support deployment and adoption of new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r w:rsidRPr="00432203">
        <w:rPr>
          <w:rFonts w:asciiTheme="minorHAnsi" w:hAnsiTheme="minorHAnsi" w:cstheme="majorHAnsi"/>
          <w:b/>
          <w:bCs/>
          <w:lang w:val="en-US"/>
        </w:rPr>
        <w:t xml:space="preserve">continuous integration/continuous deployment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streamlined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routine technology refreshes to keep applications up to date with industry standards, using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conceptual and detailed architectural solutions for new mission requirements in collaboration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and automating key development tasks to improve efficiency within the SDLC.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and technology recommendations for disaster response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front-end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productivity improvements for end-users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and user engagement through effective implementation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ensure application accessibility and usability standards were met during software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enabled seamless data flow and improved integration experiences with third-party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ensuring optimal handling of server-side logic and application routing.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iteratively develop features based on user feedback and market trends, significantly enhancing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project to migrate legacy applications to modern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for applications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provided mentorship to junior developers,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workshops to align development goals with the company's strategic initiatives.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applications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client education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software testing process, emphasizing unit testing and integration testing to enhance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the build process and deploying applications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educational data through the implementation of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optimizing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deployed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enhance service offerings, contributing to a 20% increase in throughput for online courses.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execute comprehensive testing protocols, ensuring software aligns with client requirements.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C#, Python, Node.js,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.NET Core, ArcGIS, Leaflet, Esri,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Data Exchange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JSON, XML, GraphQL, SOAP,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