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Full Stack Software Engineer with 9 years of extensive experience in developing robust, scalable software solutions in fast-paced environments. Proven track record of delivering innovative cybersecurity products leveraging expertise in Typescript, React, and Node.js. Exceptional analytical problem-solver with a strong focus on performance, security best practices, and cross-functional collaboration. Adept at mentoring teams, leading complex projects, and communicating effectively with leadership to drive business-critical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innovative cybersecurity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experiences and drive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hosted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scalability of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testing, deployment, and scaling of multiple microservices daily.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optimized REST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focusing on performance, security, and maintainability for robust software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address complex security challenges, ensuring the architecture adhered to best practices and customer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principles and secure coding practices, fostering a collaborative learning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security features,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authentication and authorization mechanisms.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ensure high availability and swift response times for user requests.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regular code reviews emphasizing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consistent code quality across the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strategies, significantly reducing load times of dynamic content within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enhancing deployment consistency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sprint planning and retrospectives, effectively breaking down complex initiatives into manageable tasks for the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leading project management tool.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consistent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standards, enhancing data fetching and manipulation capabilities for front-end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architecture patterns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uptime and load balancing for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API security assessments and penetration tests to identify vulnerabilities and mitigate risks in application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agile teams to foster a culture of continuous delivery and improvement in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technical discussions with product management to ensure alignment of technical solutions with broader business goals and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robust application performance through database optimization strategies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indexing and query refinement.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upgrade legacy system components to cloud-native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efficiency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mentoring junior developers on sound architectural principles and secure coding practices, enhancing team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substantial improvements in user engagement metrics due to revamped UI components built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hands-on experience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 solutions, ensuring backup and recovery processes were in place.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feature enhancement for educational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user navigation and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application performance pre-deployment.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configuration management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better version control practices across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migrations of existing databases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RDS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reliability and access speed, resulting in a significant enhancement of service delivery for the client.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SQL,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Kubernetes,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CI/CD, Jenkins, GitLab CI, Terraform, Helm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OAuth, JWT, Penetration Testing, Vulnerability Assessment, API Security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