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robust, high-performance applications and leading cross-functional teams. Proficient in full stack development, cloud-native solutions using AWS, and advanced machine learning operations. Passionate about creating inclusive engineering environments that leverage cutting-edge technologies to solve complex problems efficiently.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microservices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process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cloud-native application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operations and enhance data flow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(IaC), resulting in easier configuration management and resource provisioning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and stability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thorough testing and continuous integration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providing mentorship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design patterns to junior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APIs for integration with third-party services, ensuring high availability and low latency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UI component development, creating dynamic single-page applications with rich interactivity.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Gained significant individual and team contributions helping to improve the diversity and inclusion culture within the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discussions with peers regarding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learning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potential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understand requirements, driving product design impacts through technical consultations and expertise.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shared knowledge and best practices within the engineering community, aiming to uplift the current technological stack.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multi-tiered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streamlined user interface and enhanced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within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deploying scalable web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 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to manage unstructured data effectively, ensuring optimal performance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building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insights from data analytics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processes and deployment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metrics by implementing advanced caching solutions and optimizing database queries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training sessions on software engineering best practices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unit and integration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code reliability and service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cross-departmental collaboration for project needs, ensuring timely delivery of project goals while maintaining code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community forums and tech talks, advocating the use of innovative solutions that align with modern software engineering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software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with interactive learning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front-end application development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engaging UI designs and improved retention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modernizing the tech stack to improve response times by 45%.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microservices architecture design, focusing on principles of isolation and scalability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detailed documentation for application design and functionalities to streamline onboarding and cross-team collaborations.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completion of year-end on-time project objectives through enhanced project management efforts.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ReactJS, TensorFlow, PyTorch, Apache Kafka,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EC2, S3, Lambda, RDS,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Postman, Jest,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