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Solutions Engineering professional with over 9 years of experience in designing and deploying observability solutions with a robust technical background in cloud technologies and advanced analytics. Proven expertise in leading customer-facing technical teams to achieve sales quotas while deploying innovative observability solutions across various platforms. Adept at leveraging deep knowledge of AWS, Azure, and GCP ecosystems to architect complex integrations and deliver strategic market-driven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reference designs for observability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r w:rsidRPr="00432203">
        <w:rPr>
          <w:rFonts w:asciiTheme="minorHAnsi" w:hAnsiTheme="minorHAnsi" w:cstheme="majorHAnsi"/>
          <w:b/>
          <w:bCs/>
          <w:lang w:val="en-US"/>
        </w:rPr>
        <w:t xml:space="preserve">logs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metrics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traces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SIEM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enhance POC execution and discovery processes by integrating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visualization,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a regional team of Solutions Engineers in crafting solutions with a focus on </w:t>
      </w:r>
      <w:r w:rsidRPr="00432203">
        <w:rPr>
          <w:rFonts w:asciiTheme="minorHAnsi" w:hAnsiTheme="minorHAnsi" w:cstheme="majorHAnsi"/>
          <w:b/>
          <w:bCs/>
          <w:lang w:val="en-US"/>
        </w:rPr>
        <w:t xml:space="preserve">PromQL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Lucene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analytical troubleshooting, resulting in significant improvements in </w:t>
      </w:r>
      <w:r w:rsidRPr="00432203">
        <w:rPr>
          <w:rFonts w:asciiTheme="minorHAnsi" w:hAnsiTheme="minorHAnsi" w:cstheme="majorHAnsi"/>
          <w:b/>
          <w:bCs/>
          <w:lang w:val="en-US"/>
        </w:rPr>
        <w:t xml:space="preserve">win rates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deep-dive technical sessions for customers on ingestion pipelines and </w:t>
      </w:r>
      <w:r w:rsidRPr="00432203">
        <w:rPr>
          <w:rFonts w:asciiTheme="minorHAnsi" w:hAnsiTheme="minorHAnsi" w:cstheme="majorHAnsi"/>
          <w:b/>
          <w:bCs/>
          <w:lang w:val="en-US"/>
        </w:rPr>
        <w:t xml:space="preserve">cost-optimized retention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 understanding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including Product and Support to refine feedback loops, utilizing technical insights for process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escalation support during POCs by analyzing logs and traces, and crafting advanced queries with </w:t>
      </w:r>
      <w:r w:rsidRPr="00432203">
        <w:rPr>
          <w:rFonts w:asciiTheme="minorHAnsi" w:hAnsiTheme="minorHAnsi" w:cstheme="majorHAnsi"/>
          <w:b/>
          <w:bCs/>
          <w:lang w:val="en-US"/>
        </w:rPr>
        <w:t xml:space="preserve">PromQL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monitoring tasks and improve observability for clients on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technical validation process to meet regional SE quotas, ensuring swift and effective integration of observability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code for custom exporters to enhance monitoring capabilities with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API integrations by leveraging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 Logs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observability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throughput by introducing structured sales methodologies, leveraging tools like </w:t>
      </w:r>
      <w:r w:rsidRPr="00432203">
        <w:rPr>
          <w:rFonts w:asciiTheme="minorHAnsi" w:hAnsiTheme="minorHAnsi" w:cstheme="majorHAnsi"/>
          <w:b/>
          <w:bCs/>
          <w:lang w:val="en-US"/>
        </w:rPr>
        <w:t xml:space="preserve">MEDDPIC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Command of the Message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training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continuous improvement by mentoring junior engineers and implementing knowledge-sharing practices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Account Executives to strategize high-impact proposals, leveraging </w:t>
      </w:r>
      <w:r w:rsidRPr="00432203">
        <w:rPr>
          <w:rFonts w:asciiTheme="minorHAnsi" w:eastAsia="Times New Roman" w:hAnsiTheme="minorHAnsi" w:cs="Times New Roman"/>
          <w:b/>
          <w:bCs/>
          <w:lang w:val="en-US"/>
        </w:rPr>
        <w:t xml:space="preserve">OpenTelemetry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comprehensive observability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onboarding of new Solutions Engineers, establishing benchmarks in customer engagement strategies and technical proficiency in emerging tools like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reduce client onboarding time through advanced troubleshooting using </w:t>
      </w:r>
      <w:r w:rsidRPr="00432203">
        <w:rPr>
          <w:rFonts w:asciiTheme="minorHAnsi" w:eastAsia="Times New Roman" w:hAnsiTheme="minorHAnsi" w:cs="Times New Roman"/>
          <w:b/>
          <w:bCs/>
          <w:lang w:val="en-US"/>
        </w:rPr>
        <w:t xml:space="preserve">Lucene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more agile SE function.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monitoring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services like </w:t>
      </w:r>
      <w:r w:rsidRPr="00432203">
        <w:rPr>
          <w:rFonts w:asciiTheme="minorHAnsi" w:eastAsia="Times New Roman" w:hAnsiTheme="minorHAnsi" w:cs="Times New Roman"/>
          <w:b/>
          <w:bCs/>
          <w:lang w:val="en-US"/>
        </w:rPr>
        <w:t xml:space="preserve">Fargate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operational metrics for customer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whiteboard sessions to detail complex engineering solutions for clients, focusing on technical excellence and improvement of offer acceptance.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C-level stakeholders to deliver presentations on the value of observability and the economic benefits of </w:t>
      </w:r>
      <w:r w:rsidRPr="00432203">
        <w:rPr>
          <w:rFonts w:asciiTheme="minorHAnsi" w:eastAsia="Times New Roman" w:hAnsiTheme="minorHAnsi" w:cs="Times New Roman"/>
          <w:b/>
          <w:bCs/>
          <w:lang w:val="en-US"/>
        </w:rPr>
        <w:t xml:space="preserve">index-free querying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actionable insights and recommendations to improve existing implementations through meticulous performance metrics evaluation, facilitating ongoing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teams on industry best practices and the importance of agility in observability approaches, utilizing tools like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workflows by integrating </w:t>
      </w:r>
      <w:r w:rsidRPr="00432203">
        <w:rPr>
          <w:rFonts w:asciiTheme="minorHAnsi" w:eastAsia="Times New Roman" w:hAnsiTheme="minorHAnsi" w:cs="Times New Roman"/>
          <w:b/>
          <w:bCs/>
          <w:lang w:val="en-US"/>
        </w:rPr>
        <w:t xml:space="preserve">containers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client solutions, thereby streamlining deployment processes and improving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customer workshops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monitoring, utilizing hands-on examples to illustrate key concepts and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training resources that detailed best practices in observability deployment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enhance customers' operational readiness.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internal team members to establish standard operating procedures for post-deployment support, focusing on technical success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regular training sessions for technical and sales staff to enhance knowledge around </w:t>
      </w:r>
      <w:r w:rsidRPr="00432203">
        <w:rPr>
          <w:rFonts w:asciiTheme="minorHAnsi" w:eastAsia="Times New Roman" w:hAnsiTheme="minorHAnsi" w:cs="Times New Roman"/>
          <w:b/>
          <w:bCs/>
          <w:lang w:val="en-US"/>
        </w:rPr>
        <w:t xml:space="preserve">Kibana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observability tools, reporting a 20% increase in team confidence.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Evangelized the adoption of </w:t>
      </w:r>
      <w:r w:rsidRPr="00432203">
        <w:rPr>
          <w:rFonts w:asciiTheme="minorHAnsi" w:eastAsia="Times New Roman" w:hAnsiTheme="minorHAnsi" w:cs="Times New Roman"/>
          <w:b/>
          <w:bCs/>
          <w:lang w:val="en-US"/>
        </w:rPr>
        <w:t xml:space="preserve">OpenSearch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troubleshooting and data analytics across multiple clients, resulting in more robust client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cross-functional team project to develop custom synthetic monitoring solutions using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tracking app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visibility across client environments by implementing advanced logging strategies with cloud-native technologies, showcasing significant enhancement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 PromQL,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Kibana, Grafana, Datadog, New Relic, Splunk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EKS, Fargate, Lambda, CloudFormation, CloudWatch Logs, Azure Monitor, Google Operations Suite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Querying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Lucene, OpenSearch, Jaeger, Honeycomb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OpenTelemetry,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