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Engineer with over 9 years of experience in architecting, designing, and implementing robust technology solutions. Proven track record in enhancing the performance and scalability of enterprise applications, with extensive experience in Generative AI, Cloud Computing, and Software Engineering. A proactive leader skilled in project management, problem-solving, and technical mentoring, committed to excellence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and reliable solutions for enterprise clients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platforms, enhancing product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interactions between front-end applications and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feasibility studies and pilot programs on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the effectiveness of proposed solutions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client workshops to gather requirements and present architectural designs, employing strong communication and presentation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Engineering, Quality Assurance, and Customer Success to integrate innovative technology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software development lifecycle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ensuring rapid and reliable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by selecting appropriate instance types and implementing auto-scaling for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robust security and compliance standards by integrating identity and access management solutions and data encryption protocols into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documentation of architectural designs and guidelines, contributing to internal knowledge management and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architectural best practices and encouraged a culture of innovation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of new product features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and visualization utilizing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enterprise-grade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fostering cross-platform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cost-effectiveness to meet evolving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 application architecture, optimizing data storage and retrieval processes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utilizing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ensuring clear documentation and ease of integration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ensuring alignment with client business objectives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to validate system performance and functional requirements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feedback to improve code quality and maintainability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facilitating smooth transitions from development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for project management, ensuring timely deliverables in a fast-paced, iterative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extensively through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efforts, focusing on data migration and integrity with tools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optimization by implementing caching strategies and refactoring code for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processes to ensure application robustness during the development cycle, achieving high levels of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written documentation and provided training for newly implemented systems enhancing user knowledge and application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decrease in application load time by 30% through strategic performance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OpenAPI, FastAPI, Swagger, Flask,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Prometheus, Grafana,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Microsoft Visio,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