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and innovative Solutions Architect with over 9 years of experience in deploying cutting-edge AI models and machine learning solutions in enterprise environments. Highly proficient in translating complex business needs into scalable technical architectures, successfully driving the adoption of next-generation AI technologies. Passionate about working in cross-functional teams to create impactful solutions that leverage data-driven insights, eager to bridge the gap between advanced AI models and practical applications in diverse business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full lifecycle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Pathway’s BDH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in competitive enterprise settings,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ingress and egress from enterprise systems,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business requirements into technical specifications, resulting in an accelerated deployment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AI applications, ensuring seamless scaling and deployment in multi-cloud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influencing key performance decisions for global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technical workshops for clients, demonstrating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their applications in enhancing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client feedback into the product lifecycle, authoring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playbooks for the successful scaling of BDH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best practices for performance optimization, significantly improving the efficiency of AI models by employing techniques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and validation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model robustness and accuracy, outperforming legacy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hyperscaler organizations to align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security standards and cloud-native infrastructures, facilitating co-selling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Piloted technical discovery workshops with executive teams of enterprises, building strategic relationships and advancing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go-to-market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 for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solution patterns to streamline the deployment process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Pathway’s BDH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deployment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machine learning 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workflows through the creation of intelligent task recommendation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AI-driven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which enhanced user experience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that supported scalable data processing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A/B testing frameworks for various AI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full effectiveness of new feature releases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design user-centric features based on AI insights, expediting the deployment process and increasing value delivery to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specifications and architectural diagrams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complex ideas clearly to diverse audiences.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demonstrations of AI capabilities to stakeholders,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presentation of technical concepts and operational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management, ensuring seamless collaboration during code reviews and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machine learning and data engineering, promoting knowledge sharing within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AI model deployments met strategic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custom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AI-based recommendations to enhance the user learning experience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interactive educational tools, applying machine learning algorithms to tailor content delivery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technical training materials focused on AI implementation best practices for client onboarding, increasing adoption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 initiatives to align technology solutions with business objectives, enhancing cooperation and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management, optimizing data retrieval processes to enhance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training of a major ML model, implementing regression techniques that ultimately boosted accuracy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SQL, R,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Hugging Face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and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Apache Kafka, RabbitMQ,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