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Senior Technical Consultant with over 9 years of software engineering experience, specializing in blockchain infrastructure and distributed systems. Proven track record in designing architectural solutions, API integration, and enhancing customer experience through technical consulting. Proficient in leading complex engineering projects while ensuring optimal performance and scalability of applications. Adept at collaborating cross-functionally with product, engineering, and support teams to drive strategic initiatives and enhance product offerings.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architectural solutions utilizing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 elevating customer onboarding experiences with </w:t>
      </w:r>
      <w:r w:rsidRPr="00432203">
        <w:rPr>
          <w:rFonts w:asciiTheme="minorHAnsi" w:hAnsiTheme="minorHAnsi" w:cstheme="majorHAnsi"/>
          <w:b/>
          <w:bCs/>
          <w:lang w:val="en-US"/>
        </w:rPr>
        <w:t xml:space="preserve">Tatum’s blockchain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customer-facing technical consulting for top-tier clients in the Web3 space, deploying </w:t>
      </w:r>
      <w:r w:rsidRPr="00432203">
        <w:rPr>
          <w:rFonts w:asciiTheme="minorHAnsi" w:hAnsiTheme="minorHAnsi" w:cstheme="majorHAnsi"/>
          <w:b/>
          <w:bCs/>
          <w:lang w:val="en-US"/>
        </w:rPr>
        <w:t xml:space="preserve">API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teams to ensure alignment of architectures with development processes, optimizing performance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and workflows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customers' access to system resources and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guidance and oversight for integration projects, focusing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coding and design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the technical point of contact for clients and partners, advising on </w:t>
      </w:r>
      <w:r w:rsidRPr="00432203">
        <w:rPr>
          <w:rFonts w:asciiTheme="minorHAnsi" w:hAnsiTheme="minorHAnsi" w:cstheme="majorHAnsi"/>
          <w:b/>
          <w:bCs/>
          <w:lang w:val="en-US"/>
        </w:rPr>
        <w:t xml:space="preserve">containerization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tools, ensuring maximum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architectures, designs, and processes to enhance knowledge sharing across teams and advocated as the voice of customer feedback to product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key insights into product roadmap, leveraging customer interactions to identify evolving requirements and improvement areas.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cross-functional workshops with product, support, and sales teams to enhance user experience and feedback loops.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solutions aligning with business objectives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cloud service integrations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implementations, resulting in improved application scalability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performance within a microservice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 projects involving front-end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back-end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seamless communication across application layers.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protocols within CI/CD pipelines using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mentoring and guidance on industry best practices for software development and cloud migration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management and retrieval processes using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speed and efficiency of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promoting continuous improvement and rapid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create an optimal user interface, leveraging feedback to iterate on product design.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agile software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and integrations to enable cross-platform 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several educational application modules, ensuring strong adherence to coding standards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middleware for e-learning platforms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by minimizing latency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practices, significantly reducing software bugs by 30% during my tenure.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Subversion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changes and collaboration within development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services to support educational content delivery, ensuring responsive performance for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IBM Cloud, Oracle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PostgreSQL,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Spring Boot, React,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