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Solution Architect with over 9 years of extensive experience in backend development and technical integrations, adept at bridging the gap between product engineering, customer success, and technical implementations. Expertise in handling complex enterprise environments, driving the onboarding and adoption of advanced security platforms, and applying AI-driven solutions for vulnerability management. Proven ability to translate technical requirements into actionable development and maintain customer satisfaction through effective communication and problem-solving skills.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onboarding &amp; integrations for Zafran's new enterprise clients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environment setups.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reference architectures and validated data flows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for complex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enhance user onboarding experiences, improving customer feedback scores by significantly streamlining documentation and technical guides.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Translated customer requirements into actionable technical specifications, facilitating improved communication between </w:t>
      </w:r>
      <w:r w:rsidRPr="00432203">
        <w:rPr>
          <w:rFonts w:asciiTheme="minorHAnsi" w:hAnsiTheme="minorHAnsi" w:cstheme="majorHAnsi"/>
          <w:b/>
          <w:bCs/>
          <w:lang w:val="en-US"/>
        </w:rPr>
        <w:t xml:space="preserve">Customer Success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Product/R&amp;D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Advised on platform development, leveraging extensive knowledge of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machine learning principles to enhance </w:t>
      </w:r>
      <w:r w:rsidRPr="00432203">
        <w:rPr>
          <w:rFonts w:asciiTheme="minorHAnsi" w:hAnsiTheme="minorHAnsi" w:cstheme="majorHAnsi"/>
          <w:b/>
          <w:bCs/>
          <w:lang w:val="en-US"/>
        </w:rPr>
        <w:t xml:space="preserve">Agentic Remediation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troubleshooting for backend issues in high-traffic environments, utilizing frameworks like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resolutions.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integration protocols across various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aligning with industry standards in cybersecurity and data protection.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low-level debugging techniques on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optimize performance, achieving significant reductions in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backend development trends, integrating new technologies and best practices into project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procedures that improved deployment efficiency by ensuring higher code quality through tools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knowledge-sharing within engineering groups, championing workshops on </w:t>
      </w:r>
      <w:r w:rsidRPr="00432203">
        <w:rPr>
          <w:rFonts w:asciiTheme="minorHAnsi" w:hAnsiTheme="minorHAnsi" w:cstheme="majorHAnsi"/>
          <w:b/>
          <w:bCs/>
          <w:lang w:val="en-US"/>
        </w:rPr>
        <w:t xml:space="preserve">AI-driven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security strategies and integration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 updated understanding of industry trends to inform architectural decisions related to hybrid security environments.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end-to-end integrations within the customer onboarding process, focusing on the effective utilization of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product usability by collaborating with UX/UI teams to implement frontend enhancements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customer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Agile SCRUM methodologies, utilizing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project progress and managing sprints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various stakeholders to collect feedback, translating this into </w:t>
      </w:r>
      <w:r w:rsidRPr="00432203">
        <w:rPr>
          <w:rFonts w:asciiTheme="minorHAnsi" w:eastAsia="Times New Roman" w:hAnsiTheme="minorHAnsi" w:cs="Times New Roman"/>
          <w:b/>
          <w:bCs/>
          <w:lang w:val="en-US"/>
        </w:rPr>
        <w:t xml:space="preserve">feature specifications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potential enhancements in service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junior engineers in the application of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backend development, emphasizing best practices in coding standards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frameworks utilizing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quality assurance for multiple product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rapidly iterate on product features based on customer requirements and technological advancements.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performance monitoring tools such as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actionable insights into system health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routine code reviews, providing mentorships and guidance in modern coding practices extending across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Golang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push for best practices in cybersecurity, becoming a key stakeholder in the application of automated security auditing frameworks.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enterprise-grade applications utilizing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within cloud environments, primarily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workshops to discuss the latest advancements in </w:t>
      </w:r>
      <w:r w:rsidRPr="00432203">
        <w:rPr>
          <w:rFonts w:asciiTheme="minorHAnsi" w:eastAsia="Times New Roman" w:hAnsiTheme="minorHAnsi" w:cs="Times New Roman"/>
          <w:b/>
          <w:bCs/>
          <w:lang w:val="en-US"/>
        </w:rPr>
        <w:t xml:space="preserve">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related to security and vulnerability remediation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w:t>
      </w:r>
      <w:r w:rsidRPr="00432203">
        <w:rPr>
          <w:rFonts w:asciiTheme="minorHAnsi" w:eastAsia="Times New Roman" w:hAnsiTheme="minorHAnsi" w:cs="Times New Roman"/>
          <w:b/>
          <w:bCs/>
          <w:lang w:val="en-US"/>
        </w:rPr>
        <w:t xml:space="preserve">GraphQL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to enhance service delivery and resource management within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training materials that guided customers through the onboarding process, encompassing both technical and usage aspects.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 documentation related to system configurations, integrations, and the deployment of compliant architecture in line with security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Taught coding best practices to interns and junior developers, fostering a culture of continuous improvement and professional development, which resulted in a satisfaction increase of over 30% from the team.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Golang, Python, C/C++,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Node.js, Django, Flask,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Jira, Postman,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