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Solutions Architect with over 9 years of experience in designing and implementing enterprise-grade architectures for AI and data integration. Proven ability to translate business needs into technical solutions, leveraging a robust background in Azure, Databricks, and MLOps. Experienced in collaborating with cross-functional teams to enhance operational efficiency and drive data-driven decision-making through intelligent automation. Adept at developing modular, API-driven architectures that align with enterprise security and performance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enterprise-grade AI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Synapse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security and privacy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API-driven integration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and data systems to optimize workflows across multiple teams and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architectural blueprints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the model deployment process, enhancing collaboration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processing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low latency and high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automate deployments of AI services,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proof-of-concept initiatives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new AI frameworks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analysts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technical requirements into scalable data solutions that drive decision-making and improve customer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oversight during implementation phases, ensuring adherence to architectural guidelines and enterprise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governance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management, ensuring compliance with audit requirements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engineering teams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enhance data management processes and improve data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real-time and batch inference scenarios, driving cost efficiency and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integration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and data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incorporated industry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collaborative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machine learning models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superior predictive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operational workflows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to align technical solutions with business objectives,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complex data workflows, increasing automation and reducing manual intervention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third-party vendors and platforms for data integration, ensuring selection aligns with enterprise standards and compliance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architectural strategies and trade-offs to senior stakeholders, enhancing understanding of the technology landscape and business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extensive documentation for AI architectures and data workflows, contributing to organizational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responsiveness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scalable data architectures, focusing on modern cloud-native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model lifecycle management,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for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management processes through proactive engagement with stakeholders and iterative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strategies for AI models, ensuring quality assurance through comprehensive validation and performance assessment.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training program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management, resulting in improved team competency.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Data Lake, Azure Synapse, Databricks, Delta Lake, API Gateways,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MLOps, DataOps, CI/CD, Apache Kafka,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Event-driven Architecture, Microservices, Containerization, Modular Integration, Interoperability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Tableau, Apache Airflow, PyTorch,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