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Engineering Manager with over 9 years of robust experience in designing and building high-scale distributed systems. Expertise in Java, C++, and Python, complemented by a strong command of AI/ML methodologies, including both unsupervised and supervised learning. Proven ability to lead engineering teams by fostering collaboration and driving innovation in technical practices to enhance fraud detection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Platform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in the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fraud and risk decision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architecture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large-scale distributed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real-time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low-latency decision-making capabilities for fraud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unsupervised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supervised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to enhance the accuracy of fraud detection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deployment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 processing and real-time data ingestion,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coding, system design, and architecture aspects of the platform,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knowledge sharing and continuous improvement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providing mentorship to team members, promoting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development phases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enterprise applications, ensuring adherence to high-quality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protocols, increasing code quality and reducing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requirements with business objectives, enhancing overall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management of data persistence in the fraud detection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strategic direction of technology choices and architecture, pushing the boundaries of what's possible in fraud prevention.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functionalities in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cross-team projects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which increased data retrieval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 in distributed systems, ensuring reliable data transmission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enforced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the team’s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resulting in quicker identification of defects and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collaboration through regular code reviews and mentorship programs to support junior engineers' growth and technical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scale data processing operations as part of the data analytics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batch processing tasks, significantly lowering processing time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 initiations for quarterly hackathons, leading to innovative solutions for existing product challenges.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tasks, improving efficiency in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team's ability to manage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multiple RESTful APIs to enhance communication between services in an enterprise application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interactions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participated in sprints to foster continuous improvement and delivery of high-quality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phases to ensure high standards were maintained before product releases, helping achieve a customer satisfaction rate of over 90%.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gaining recognition in the engineering community and fostering external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Flink, Cassandra, Kafka,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JPA, Apache Kafka,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Test-Driven Development, CI/CD, Agile, Scrum,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