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technically proficient Senior Software Engineer with 9 years of extensive experience in designing, developing, and maintaining software systems to improve energy efficiency solutions. Proven ability in leveraging advanced technologies to architect scalable applications in fast-paced environments. Expertise in collaborating across departments to deliver high-quality projects that meet client needs, while passionately contributing to environmental sustainability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an automated incentive distribution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integrity and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project requirements into scalable software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testing protocols, improving code quality and reducing bugs in production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promoting best practices in security and performance enhancements,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sessions, ensuring timely delivery of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facilitate communication between web applications and databases, achieving seamless integration for various client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enabling easier deployment and scalability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collaboration with environmental scientists to develop applications for energy efficiency modeling, leveraging data analysis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dashboards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energy usage insights and facilitate decision-making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documentation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up-to-date resources for team members and improving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coding standards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collaborative development efforts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promoting innovative solutions for common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user-centric features for project management tools,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seamless synchronization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retrieval speeds, enhancing user experience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tools, resulting in increased efficiency in cross-team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business intelligence projects by collaborating with data analysts to define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performance by refactoring key components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improving execution speed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Agile development teams, holding regular stand-ups to ensure continuous progress toward sprint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cross-department communication, clarifying project requirements with stakeholders and aligning technical deliveries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continual learning, staying abreast of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tooling, thereby implementing them in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which improved task tracking and enhanced team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cloud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a collaborative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of corporate training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of interactive e-learning systems,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to streamline development processes and system operations, enhancing knowledge sharing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client stakeholders to gather requirements, providing customized configurations for training products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3 internal portal projects, which resulted in a 15% increase in efficiency for client operations through better project tracking and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Perl,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Oracle,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