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comprehensive experience specializing in building robust decentralized applications (dApps) in the DeFi landscape. Proficient in TypeScript, React, and Next.js, with a strong understanding of blockchain technology and DeFi protocols. Proven ability to lead projects that enhance user engagement and streamline interactions in treasury management platforms. Excellent at collaborating in distributed teams and maintaining high coding standards through code reviews and technical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seamless user experience for Gauntlet's </w:t>
      </w:r>
      <w:r w:rsidRPr="00432203">
        <w:rPr>
          <w:rFonts w:asciiTheme="minorHAnsi" w:hAnsiTheme="minorHAnsi" w:cstheme="majorHAnsi"/>
          <w:b/>
          <w:bCs/>
          <w:lang w:val="en-US"/>
        </w:rPr>
        <w:t xml:space="preserve">decentralized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consistent interface across various vaults and protocols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developers to implement new features that enhance user engagement and streamline interactions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design sessions fostering a culture of high coding standards and best practices within the development team,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technical documentation and user guides to assist internal teams and end-users, focusing on user-centric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troubleshot, and resolved software defects, ensuring high performance and reliability of the application while meeting user needs through rigorous testing and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interacting with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blockchain, enabling users to deposit and withdraw funds seamlessly into smart contracts.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feeds from blockchain protocols to optimize metrics displayed on the dashboard, leveraging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updates on the development progress and collaborating transparently on project tasks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latest developments in blockchain technology to apply innovative solutions to project challenges and improve the platform's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migrate legacy systems to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repository management ensuring continuous integration and delivery (CI/CD) principles were upheld.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improving their proficiency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software development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critical features in Asana’s product suite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workflows and engagement levels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data visualization components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represent project metrics effectively within the Asana dashboard.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design RESTful API endpoints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maintain high code quality, focusing on performance optimization and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libraries for future use, ensuring all interfaces were consistent and intuitive for end-users using </w:t>
      </w:r>
      <w:r w:rsidRPr="00432203">
        <w:rPr>
          <w:rFonts w:asciiTheme="minorHAnsi" w:eastAsia="Times New Roman" w:hAnsiTheme="minorHAnsi" w:cs="Times New Roman"/>
          <w:b/>
          <w:bCs/>
          <w:lang w:val="en-US"/>
        </w:rPr>
        <w:t xml:space="preserve">Styled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Modules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deployment of applications to AWS, optimizing server performance and user access through effective cloud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Translated business requirements into technical specifications to develop user-friendly applications contributing to an increase in user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existing codebases, which enhanced response times by 30%, leading to better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database solutions to store application data securely and efficiently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fostering a collaborative team environment focused on achieving project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best practices at Skillsoft, focusing on building responsive web applications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client-side programming to enhance the usability of educational platforms, improving the overall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groundbreaking e-learning application that integrated </w:t>
      </w:r>
      <w:r w:rsidRPr="00432203">
        <w:rPr>
          <w:rFonts w:asciiTheme="minorHAnsi" w:eastAsia="Times New Roman" w:hAnsiTheme="minorHAnsi" w:cs="Times New Roman"/>
          <w:b/>
          <w:bCs/>
          <w:lang w:val="en-US"/>
        </w:rPr>
        <w:t xml:space="preserve">WebSockets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messaging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workflow management, ensuring that project updates are efficiently tracked and merged without conflicts.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ensure application reliability and performance standards were consistently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user engagement through feature enhancements and interface redesign based on user feedback and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Solidity,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Angular, Node.js, Express.js, Redux,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DeFi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Smart Contracts, dApps, ERC-20, Web3.js, Alchemy, Infura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Jest, Webpack, Truffle, Hardhat,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