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dedicated Senior Software Engineer with over 9 years of experience in designing, building, and maintaining scalable backend systems, particularly within financial services. Proficient in Python with frameworks such as FastAPI and SQLAlchemy, alongside significant experience in utilizing PostgreSQL, AWS, and various development tools. Demonstrated ability to lead technical initiatives, partner with product teams to deliver high-impact features, and foster a collaborative engineering culture. Passionate about leveraging technology to enhance financial health and deliver meaningful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for high-volume transactional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integrations with various banks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SQLAlchemy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and reliability of data 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business needs into technical specifications, successfully shipping features that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observability of system performance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design discussions, upholding high standards for code quality and engineering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efficient unit and integration tests,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facilitate rapid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teams to define architecture for new features, directly contributing to company strategy and engineering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offerings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setting up infrastructure as code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Pulumi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modular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promoting a microservices architecture that streamlined banking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adopted new technologies, regularly enhancing the tech stack with innovative solutions relevant to our evolving product roadmap.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key features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infrastructure, focusing on scalability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integrations with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allocation and minimizing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user interfaces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development with UI/UX design expectations to improve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to execute agile methodologies, ensuring timely feature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drive software quality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assure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the development and deployment processes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microservices principles, optimizing performance and responsiveness of applications supporting thousands of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legacy systems modernization efforts by migrating monolithic applications to a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technological mentorship, empowering team members with best practices in version control and collaborative workflows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operational procedures, ensuring knowledge transfer and continuity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relational databases, primarily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optimal performance for internal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 endpoints for learning management systems, serving millions of users and ensuring seamless access to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build responsive and immersive application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promoting best practices in coding standards and enhancing overall solution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team adoption of agile methodologies, resulting in a measurable increase in project delivery speed at 20% over previous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SQL, JavaScript, HTML/CSS, Bash, JSON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FastAPI, React, Vite, Tailwind, SQLAlchemy, Pandas, NumPy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Storage</w:t>
      </w:r>
      <w:r>
        <w:rPr>
          <w:rFonts w:asciiTheme="minorHAnsi" w:hAnsiTheme="minorHAnsi" w:cstheme="majorHAnsi"/>
          <w:lang w:val="en-US"/>
        </w:rPr>
        <w:t xml:space="preserve">: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Infrastructure Tools</w:t>
      </w:r>
      <w:r>
        <w:rPr>
          <w:rFonts w:asciiTheme="minorHAnsi" w:hAnsiTheme="minorHAnsi" w:cstheme="majorHAnsi"/>
          <w:lang w:val="en-US"/>
        </w:rPr>
        <w:t xml:space="preserve">: AWS, Pulumi,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and CI/CD</w:t>
      </w:r>
      <w:r>
        <w:rPr>
          <w:rFonts w:asciiTheme="minorHAnsi" w:hAnsiTheme="minorHAnsi" w:cstheme="majorHAnsi"/>
          <w:lang w:val="en-US"/>
        </w:rPr>
        <w:t xml:space="preserve">: Git, Jenkins, CircleCI, Datadog, Auth0</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