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9 years of experience in backend development, specializing in building scalable systems and enhancing team practices. Proven expertise in Python, Typescript, AWS, and PostgreSQL, with a strong focus on developing solutions that have a real-world impact in the financial sector. Adept at leading engineering initiatives and fostering collaboration within high-performing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core product functionalities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microservices for bank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optimizations to improve data retrieval times and support scaling the application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seamless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within the team, promoting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translate business needs into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to refine system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scaling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identity management in the application,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performance metrics and provide insights into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engineering best practices to uphold quality and performance standards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Tackled complex technical challenges with practical solutions, contributing to product features that directly impact financial health nationwide.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overall application performance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enhancements to existing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ensured smooth project management while integrating frequent client feedback into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time to delivery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interfaced with various database systems, enabling seamless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to ensure adherence to coding standards and fostered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notification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system reliability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documentation, ensuring clarity and compliance with engineering standards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with stakeholders to align project goals with business objectives,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queries to enhance performance and reliability of applications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features while supporting backend systems at Skillsoft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seamlessly integrating into the existing ecosystem.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a more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paving the way for cloud-native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strong team environment through collaboration and sharing of best practices in software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test-driven development (TDD) approaches to enhance software quality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knowledge sharing sessions that helped in upskilling team members in emerging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React, Tailwind, Vite,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Pulumi,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Auth0, Datadog, Fern,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Agile, TDD, Code Reviews, Documentation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