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and optimizing backend trading systems and applications in fintech. Proficient in Go, SQL, and low-latency system design for high-performance environments. Strong background in collaborating with cross-functional teams to deliver technology solutions that drive trading strategy and efficiency. Committed to enhancing system performance and reliability while ensuring high availability of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institutional trading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reliability of trading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traders and product managers to define functional and technical requirements for system enhancements, ensuring alignment with trading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low-latency backend services, optimized for high-frequency trading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comprehensive test plans, ensuring all releases met security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real-time market data aggregation, improving the accuracy of trade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robust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services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latency in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inter-service communication, improving the efficiency of data exchanges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stability through proactive monitoring and performance tuning of continuously running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compliant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enabling easy integration and extensibility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(S3, RDS) for reliable cloud infrastructure deployment, ensuring high availability and durability of trading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quantitative models for pricing and risk analysis in trading,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features for team collaboration software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 based on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integrations to enhance data flow, reliability, and accessibility of company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reviews, and collaborating with cross-functional teams to deliver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systems to improve performance and security, resulting in more reliable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quality and reduce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scalability through database optimization and efficient query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setups, streamlining the development environment setup process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Co-authored technical documentation to improve knowledge sharing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software development and testing,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interactive features of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educational teams to gather requirements and transform them into functional specifications for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retrieval times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the overall quality of the product and ensuring adherence to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company technologies and best practices, successfully facilitating their transition into productive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Golang, Python, Rust, SQL,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Postgres, Redis, MongoDB,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&amp; Protocols</w:t>
      </w:r>
      <w:r>
        <w:rPr>
          <w:rFonts w:asciiTheme="minorHAnsi" w:hAnsiTheme="minorHAnsi" w:cstheme="majorHAnsi"/>
          <w:lang w:val="en-US"/>
        </w:rPr>
        <w:t xml:space="preserve">: REST, FIX, WebSocket, gRPC, OpenAPI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Nomad,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Trading &amp; Financial Systems</w:t>
      </w:r>
      <w:r>
        <w:rPr>
          <w:rFonts w:asciiTheme="minorHAnsi" w:hAnsiTheme="minorHAnsi" w:cstheme="majorHAnsi"/>
          <w:lang w:val="en-US"/>
        </w:rPr>
        <w:t xml:space="preserve">: Quantitative Analysis, Trading Systems, Risk Modeling, Market Data Infrastructure, Options Trading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