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developing scalable AI-driven cloud applications. Proficient in TypeScript, Node.js, React, and AWS, specializing in full-stack development and robust architecture design. Strong background in micro-services, event-driven architecture, and effectively delivering AI-powered solutions. Proven ability to collaborate with cross-functional teams to design high-quality software solutions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Extend's platform capabilities for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and microservices architecture to support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technical requirements, creating actionable development tasks and user stories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systems to provide a seamless user experience, focusing on performance optimization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code reviews, ensuring adherence to best practices and coding standards, resulting in higher quality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Lambda, S3, and EC2 for creating efficient cloud solutions, mindful of costs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design decisions, improving cross-team understanding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into existing systems to strengthen the platform's AI capabilities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features by implementing advanced fraud detection mechanisms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a culture of continuous improvement in software development practices, including DevOps integration with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multiple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produce detailed documentation and training resources, improving team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a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which enhanced team productivity by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to extend functionalities, improving overall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data management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high-speed data retrieval and storage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maintaining up-to-date codebases across all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complete test coverage on applications, utilizing both manual and automated testing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provided mentorship to junior team members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mobile-responsive web applications through implementation of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discussions, offering technical insights that influenced the direction of new project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Python-based applications to ensure compatibility with evolving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support teams to identify and resolve software issues, improving user satisfaction ratings by over 15% in the final project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strategic onboarding of CI/CD practices, reducing the average time for production deployment to under 2 hours.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Webpack, Terraform,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