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in designing and building complex applications across diverse industries. Proven ability to lead diverse projects from inception to deployment, with a focus on delivering high-quality user experiences. Adept at working across full-stack development, emphasizing craftsmanship and scalable architectures. Passionate about improving product processes and enhancing team collaboration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complex leave management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optimizing processes for parental and medical leave.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RESTful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30% increase in API efficiency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customers to gather requirements, translating user feedback into technical specifications that informed front-end and back-end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integration of AWS services for hosting and managing application infrastructure, leading to improved scalability and reduced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CI/CD pipeline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smooth deployments and reduced downtime during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product design discussions, advocating for user-driven features while maintaining engineering feasibility through careful evaluation with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including sales, marketing, and legal, fostering a collaborative environment which improved communication and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unit testing frameworks, emphasizing the importance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extensive debugging sessions and performance tuning,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optimization, ultimately improving load times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interns, sharing knowledge of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enhancing team skill level.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design teams to refine the user interface, employing responsive design principles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 and developed user stories, ensuring a streamlined workflow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an industry-leading project management tool in an agile environment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user experience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significantly to the codebase for a multi-tenant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thousands of concurrent users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optimizing data flow and user interactions with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application’s responsiveness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automated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performance stability before deployment, achieving a CR of 98%.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helping to set daily goals and address potential roadblocks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designers to implement intuitive interfaces, achieving a cohesive user experience through a consistent design system.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ensuring robust interaction between the client and server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heavily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documenting changes and maintaining code integrity throughout the product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transition to microservices architecture, improving service decoupling and independent scalability.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user-friendly interface design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functionalities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handling and processing for educational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instructional designers to deliver effective and engaging learning experiences through the implementation of structured data and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database design, optimizing query performance and ensuring data integrity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programming, emphasizing collaborative code development and adherence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40% increase in course enrollment through effective UI modifications and feature enhancements by understanding user pain points.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Node.js, Python,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Express, GraphQL, Redux, Bootstrap,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Firebase,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Postman,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