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experience specializing in full-stack development, specifically focused on automated solutions in the AI space. Proven success in building and shipping high-quality open-source and SaaS products utilizing cutting-edge technologies. Proficient in comprehensive software engineering practices, team collaboration, and product delivery aligned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delivered features for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OpenHands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proprietary SaaS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cloud-native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deployments and improved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efficiency and reducing downtimes.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achieve project objectives and foster a user-focused experience in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contributing insights on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design and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and resolved critical system issues across backend and frontend components, leading to improved stability and performance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strengthening community collaboration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their technical expertise,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of new features before rollout.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queries for better performance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solutions to enhance data-fetching capabilities, reducing over-fetching and improving client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modular code components under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 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licensing, promoting transparency and ease of contribution from external developers.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solutions that improved customer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more resilient application lifecycle and reducing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and design teams to translate complex requirements into fully functional solutions while adhering to industry-standard UX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feedback loops ensuring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maintainability, and adherence to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sessions to define application structures and ensure efficient data flow between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microservices that seamlessly integrated with UI components and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development process by implementing an Agile workflow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issue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comprehensive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reliability and reducing bug occurrences after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client-side performance optimizations, achieving a 30% increase in page load speeds through the efficient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minimizing bundle sizes.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internal documentation, promoting knowledge sharing and onboarding efficiency for new developers.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software packages, enhancing user interface and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specifications, effectively bridging communication between technical and non-technical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maintain proper project documentation and collaboration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and test API endpoints, ensuring proper functionality and adherence to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modules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assist backend functionalities, leveraging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service creation.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reported system performance metrics to facilitate proactive discussions on improvement areas, fostering a results-oriented culture within the team. Managed release cycles ensuring new features were delivered timely and aligned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and trained 20+ staff on new system functionalities, contributing to increased efficiency in departmental operations.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React, PostgreSQL, Node.js, HTML, CSS,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Google Cloud Platform, AWS, Azure,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Open Source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OpenHands, TensorFlow, Flask, Django, Express.js, Redux,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