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developing high-performance cryptographic applications and systems. Proven expertise in implementing secure solutions employing Rust, Python, and various cryptographic technologies including TPM2, Secure Boot, and confidential computing. Adept at architecting scalable distributed systems and integrating advanced security features to ensure system integrity and data protection.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cryptographic libraries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security in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key management systems leveraging </w:t>
      </w:r>
      <w:r w:rsidRPr="00432203">
        <w:rPr>
          <w:rFonts w:asciiTheme="minorHAnsi" w:hAnsiTheme="minorHAnsi" w:cstheme="majorHAnsi"/>
          <w:b/>
          <w:bCs/>
          <w:lang w:val="en-US"/>
        </w:rPr>
        <w:t xml:space="preserve">TPM2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Secure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significantly enhancing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confidential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into applications, improving overall system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systems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scalability and reliability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alongside cryptographic operations, reinforcing infrastructure integrity through rigorous testing and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research on remote attestation and host integrity verification, leading to improvements in security measures implemented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backend service development, focusing on robustness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observability of cryptographic operations, enhancing system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adherence to security protocols and best coding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guides for integrating cryptographic functions within production applications, aiding team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 of cryptographic systems, achieving lower overhead without compromising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best practices for deploying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 production environments, fostering a culture of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latency in distributed systems by refactoring existing microservices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service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processes, ensuring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security protocols for data transactions using </w:t>
      </w:r>
      <w:r w:rsidRPr="00432203">
        <w:rPr>
          <w:rFonts w:asciiTheme="minorHAnsi" w:eastAsia="Times New Roman" w:hAnsiTheme="minorHAnsi" w:cs="Times New Roman"/>
          <w:b/>
          <w:bCs/>
          <w:lang w:val="en-US"/>
        </w:rPr>
        <w:t xml:space="preserve">OpenSSL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implementing industry-standard encryption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with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feature-rich integration with security systems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system administrators to deploy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managing resources efficiently and securely.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and implemented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configuration management, ensuring compliance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into applications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visibility into system performance and potential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processes using OAuth and JWT mechanisms to streamline security checks without compromising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within various cryptographic paradigms, sharing insights and solutions with development and security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storage solutions for secure key management systems, utilizing </w:t>
      </w:r>
      <w:r w:rsidRPr="00432203">
        <w:rPr>
          <w:rFonts w:asciiTheme="minorHAnsi" w:eastAsia="Times New Roman" w:hAnsiTheme="minorHAnsi" w:cs="Times New Roman"/>
          <w:b/>
          <w:bCs/>
          <w:lang w:val="en-US"/>
        </w:rPr>
        <w:t xml:space="preserve">HashiCorp Vault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sensitive information.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corporate training module focused on cryptography and system security, contributing to team knowledge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vendors to assess security products for potential integration, including evaluations and recommendations to enhance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open source projects related to distributed systems, contributing features that enhanced cryptographic support within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scripting techniques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reducing deployment times across multiple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knowledge of industry trends and new cryptographic technologies, ensuring systems are equipped with the latest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integration processes of cryptographic systems, achieving a 20% increase in deployment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Rust, C++, Java,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Cryptography and 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TPM2, Nitro Enclaves, Intel SGX, AMD-SEV, OpenSSL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Ansible, HashiCorp Vault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