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experience specializing in building scalable search retrieval systems. Proficient in Elasticsearch, Python, Go, and machine learning applications, with a strong focus on enhancing search algorithms and user experience. Adept at collaborating with cross-functional teams, conducting rigorous A/B testing, and implementing data-driven improvements. Passionate about leveraging technology to solve complex challenges, and committed to driving innovation within the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core retrieval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Lucene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search experience for millions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algorithms focused on improving search recall and precision,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various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the search platform,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A/B testing methodologies to assess and validate search improvements based on user behavior analysis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complex data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insights and guide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interactions across systems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the development and production environments, ensuring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remain updated with emerging technologies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information retrieval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improved data flow architecture within the retrieval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within a team environment, enhancing project tracking and code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functions, working closely with product managers and engineers to prioritize features and enhancements based on customer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coding and system design.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search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Lucene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deployment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search relevance algorithms through rigorous analysis of user behaviors and metrics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nDCG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MRR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architecture to manage different components of the search infrastructure,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and implemented feedback loops to refine functionalities, increasing overall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cross-discipline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improving search outcomes and recommendation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peak performance of search operations under high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for software development lifecycle in an Agile environment, ensuring continuous delivery of quality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 of updates, improving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innovative approaches to enhance search capabilities through research and implementation of emerging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reviews and code optimization exercises, enhancing software quality and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delivery systems, ensuring compatibility across various platforms while maintaining a focus on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front-end frameworks to build interactive user interfaces that improved engagement with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end-to-end solutions for content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high-quality standards in code, resulting in reduced bugs and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SQL databases for system performance, ensuring data integrity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stakeholder meetings to gather requirements and translate business needs into technical specifications, contributing to improved project alignment.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Elasticsearch, Lucene, TensorFlow, Keras,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NumPy, Pandas, Matplotlib,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