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extensive experience in building scalable backend solutions for high-demand applications. Expertise in designing, implementing, and optimizing APIs and large-scale service-oriented architectures while leading project teams. Proven proficiency in collaborating across cross-functional teams to deliver reliable and high-quality products. Mentorship experience focusing on elevating junior team members' skills in back-end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built multiple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capabilities with internal and external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Led the architecting of a microservices architecture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cross-functional teams including Product and Design to conceptualize and implement features prioritizing user experience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Optimized backend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 and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Mentored and guided junior developers, instilling best practices in API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service-oriented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the integration of third-party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boosts for SMS notifications, enhancing user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Improved the deployment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environments across development and production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Assisted in establishing coding standards and code reviews, enhancing the quality and reliability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JUnit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backend service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Championed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build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architectural discussions to define system roadmap and contributed to the technical direction of team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performance tracking.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interface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Integrated financial systems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and enhancing service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Participated in agile ceremonies, ensuring iterative development and timely project updates with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Resolved performance bottlenecks within large applications through profiling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ensuring consistent application quality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on user authentication mechanisms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strengthen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Enhanced existing applications with features based on stakeholder feedback, utilizing agile principles to foster incremental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Provided technical guidance on scaling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infrastructure as code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Positioned applications for high availability,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 Balancers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session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Engaged in critical code reviews focusing on maintainability and scalability of application components.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Participated in the design and implementation of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stacks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maintainability and extensibility, utilizing a microservices approach.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Developed internal tooling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productivity and operational efficiency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Implemented performance testing strategies that enhanced application uptime and responsiveness across all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Collaborated on database optimization projects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query processing time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Upgraded legacy systems with new features and optimizations, leading to a 15% increase in user satisfaction and environmental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Express, React,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SOAP, AWS API Gateway, Twilio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