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9 years of experience in designing and implementing web applications. Expertise in React, Typescript, and Golang, with strong capabilities in database management and UI development. Proven track record of utilizing Google Cloud services and ensuring high code quality through extensive testing and architectural design practices. Passionate about leveraging AI to enhance user productivity and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functionality and user experience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and user-friendly UI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resulted in positive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backend services utilizing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implementing efficient query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leveraging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thus enhancing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code quality and testing, utilizing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scope and estimate new features, using tools such as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through strategic code splitting and lazy loading techniques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 specifications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engaged with cross-functional teams for integrating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architectural decisions regarding new project structures, emphasizing modular design and scalability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of asynchronous communication strategies to streamline team collaboration and improve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configuring builds and transpilation for modern JavaScript features, enhancing application support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culture of ownership and accountability, leading team efforts to adopt unit testing practices resulting in doubling the code coverage.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enterprise-level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contributing to the team’s product roadmap and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complex applications, ensuring efficient data flow and state synchronization across various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implementing caching strategies and optimizing database interactions, leading to significant reductions in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from legacy systems to modern tech stacks, integrating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type safety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 libraries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decreased development time for new features by fostering a standardized UI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wireframes and mockups into functional applications with high fidelity.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fostering rapid iteration and delivery of features, ensuring stakeholder feedback was promptly addressed.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responsiveness through the implementation of CSS frameworks such as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UX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Electron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cross-platform desktop applications, expanding product offerings and enhancing user accessibility, especially among enterprise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all development processes and codebases to support onboarding new team members and maintain continuity.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 contributing to educational technology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feedback mechanisms that contributed to a 15% increase in user satisfaction scores with the platform's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seamless API integrations and enhance system interoperability.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refactoring initiatives that increased application maintainability and improved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facilitate collaboration among developers and maintain project integrity and documentation during iterations.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unit tests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reliability and ensure consistent functionality across updates, achieving over 80% test coverage.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Golang,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Next.js, Electron,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Golang, Postgres, NestJS,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Docker, Kubernetes, CI/CD,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Git,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