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shipping high-quality, full-stack applications, employing modern agile practices and collaborating with cross-functional teams. Proficient in a wide range of programming languages and frameworks including React, TypeScript, Ruby, Python, and Go. Adept in leveraging PostgreSQL and web-related technologies to enhance performance and scalability. A proven mentor with a passion for fostering team culture and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features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user experience across the product suite.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application’s processing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collaborative features, optimizing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computations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code quality through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Design, and Research to shape product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projects from ideation through launch, contributing to features deployed on multiple platforms such as desktop and mobile.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solutions and enhanced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A/B testing to inform feature improvements, using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ensured proper documentation of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that increased team productivity by streamlining workflows for reporting and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core codebase of multiple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ETL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researchers to implement features based on A/B testing results that improved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secure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unit and integration tests, maintaining a high standard of code coverage throughout the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tasks and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services through rigorous code refactoring and adopting best practices in modular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implementation of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align with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provided support across multiple environments, ensuring stability and high availability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various analytics tools to provide data-driven insights on user behaviors, driving informed product development decisions.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over a year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critical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availability and scalability of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design and documentation of features to streamline communication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user interface development aligning educational content with user experience to enhance training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deployment of applications, contributing to a project that improved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WebAssembly,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Go, C++,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Visual Studio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