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nine years of experience in designing and implementing high-performance systems. Proven expertise in developing scalable API services and enhancing internal tools. Strong background in C# development, .NET Core, and agile methodologies, with a keen interest in the evolving landscape of Bitcoin and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modular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for API integration, enabling high-availability connectivity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robust transaction processing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consistency across financial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solutions, ensuring performance optimization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cycle time for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scalability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promoting a culture of knowledge sharing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 to refine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 and troubleshoot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the security team to implement encryption protocols for sensitive data handling, leveling up security measures for our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architectural design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under high-load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code reuse and maintainability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testing initiatives to ensure legacy code robustness, resulting in a significant reduction of bug-related incidents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broaden functionality and improve business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extensively for source code management in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 continuous integration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process and reducing time-to-deployment.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to establish best practices for API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 and translate them into actionable technical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the development team, increasing project visibility and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reducing operational overhead and improving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browser interactions for end-user applications, increasing test coverage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clarify project requirements and ensure alignment with business objectives. Led efforts that improved the overall educational tool quality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EF Core, xUnit, Moq, API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Continuous Integration, Load Testing, Performance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