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specializing in backend systems development within SaaS environments. Proven expertise in leveraging cutting-edge technologies to build scalable, reliable solutions that enhance customer experience and operational efficiency. Adept at optimizing production systems, mentoring peers in software engineering best practices, and driving collaborative innovation. Excels in AI, machine learning, and cloud-based technologies, with a strong track record of improving system performance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optimized high-performance backend services for AI voice and chat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interaction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redesigning key features for scalability, integrating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resulting in a more resilient cloud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database solutions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ORM tools like </w:t>
      </w:r>
      <w:r w:rsidRPr="00432203">
        <w:rPr>
          <w:rFonts w:asciiTheme="minorHAnsi" w:hAnsiTheme="minorHAnsi" w:cstheme="majorHAnsi"/>
          <w:b/>
          <w:bCs/>
          <w:lang w:val="en-US"/>
        </w:rPr>
        <w:t xml:space="preserve">TypeORM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access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architectural assessments, elevating code quality and team performance through mentorship and shared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on-call duty rotations for production systems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uptime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introduction of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that reduced deployment times by refining the release process and minimizing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data engineers to integrate AI technologies, resulting in a 30% improvement in processing speed for conversational AI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an extensive suite of unit tests and integration tests to ensure system stability and performance,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adopting Agile methodologies, coordinating sprints for continuous delivery and improved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metrics to iteratively improve system features based on user feedback, successfully driving user satisfaction scores up to 85%.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for design reviews, ensuring alignment with project goals and adherence to architectural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about the latest AI techniques, contributing to an innovative and cutting-edge product line.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scalable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consumer product features that enhanced customer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implementing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platforms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scalable applications and managing resources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ensuring seamless integration of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new systems and features, facilitating effective knowledge transfer among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teams to deploy machine learning models, integrating AI features in backend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tech stacks,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solutions, focusing on indexing and query optimization to enhance system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uphold high standards of software quality, leveraging tools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interactions, ensuring smooth communication with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learning through knowledge-sharing sessions on </w:t>
      </w:r>
      <w:r w:rsidRPr="00432203">
        <w:rPr>
          <w:rFonts w:asciiTheme="minorHAnsi" w:eastAsia="Times New Roman" w:hAnsiTheme="minorHAnsi" w:cs="Times New Roman"/>
          <w:b/>
          <w:bCs/>
          <w:lang w:val="en-US"/>
        </w:rPr>
        <w:t xml:space="preserve">AWS 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serverless architecture. Software improved by 20% overall.</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TypeORM, Sequelize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Git,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 tools, LLM prompt engineering, Data engineering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