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Software Engineer with over 9 years of experience in developing and scaling enterprise-grade backend applications. Proven proficiency in Go, Kafka, and Kubernetes, with a focus on offensive security solutions. Adept in leveraging cloud platforms like GCP and AWS to enhance software performance. Strong background in distributed systems and event-driven architectures, with a commitment to clean, scalable code and mentoring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backend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key features in Praetorian's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emulating real-world attacks.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multi-agent architecture to automate complex attack chains,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data processing, increasing system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efficient deployment and management of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mentored junior engineers on coding standards and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ensure alignment of backend development with user experience and customer requirements, promoting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end-to-end testing and validation of systems to ensure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request handling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logging and monitoring tools to maintain operational excellence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incident response strategies, enhancing security posture through proactive solution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quality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strong problem-solving skills in addressing technical challenges during project phases.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contributing to Asana's task management platform,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microservices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message handling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design discussions to ensure robust architecture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stability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in collaboration with cross-functional teams, ensuring seamless integration and functionality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promote consistency across different development environments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API development strategies, focusing on RESTful standards to improve service interoperability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fixes to enhance efficiency in high-traffic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efforts for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team knowledge-sharing initiatives to promote the use of best practices in software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numerous web applications in a collaborative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holistic development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focusing on unit testing and integration testing, ensuring minimal bugs during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security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practices, streamlining the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tests and optimizations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security consultants to evaluate and enhance code security measures, leading to a reduction in vulnerabilities.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MariaDB, Neo4j,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Kubernetes, Istio, Benthos, OPA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GKE, Cloud Security, IoT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Automated Testing, CI/CD,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Penetration Testing, Threat Exposure Management, Offensive Security, Attack Simulation, Cybersecurity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