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backend development, specializing in building secure, scalable, and maintainable systems primarily using Python. Proven expertise in cybersecurity, threat detection, and integrating AI/ML capabilities into backend architectures. Adept at collaborating with cross-functional teams to deliver high-quality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backend services and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security best practices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token creation.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advanced AI/ML models into backend systems, utilizing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real-time data processing and threat detection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enhanced performance metrics through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efficiency and system reliability across all deployed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delivery of high-quality, maintainable code while mentoring junior developers in secure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researchers and security engineers to transition innovative AI-driven features from concept to production,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Fluentd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vulnerabilities and system anomalies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improving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enhance data protection measures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SSL/TLS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encryption, safeguarding sensitive information stored in both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deployments, improving automation in cloud resource management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team efficiency by establishing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ensuring high-availability and fault tolerance across the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weekly stand-up meetings and periodic coding competitions to promote a culture of innovation and continuous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secure APIs and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performance and reliability for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and authorization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session management, fortifying backend security against common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multi-tier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clear separation of concerns and enhancing maintainability of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strategies, significantly improving response times of backend services under both low and high load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development teams, adopting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ensuring timely deliveries of project milestones.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that adhered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security guidelines, focusing on secure data transfer mechanisms and threat vectors mitigation.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patterns to provide scalable solutions that improved application flexibility and reduced downtime during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collaboration across teams through clear documentation practices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easy knowledge transfer about various API endpoints and system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to ensure operational health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proactive troubleshooting and system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team’s DevOps practices, introducing automation scripts for deployment processes that enhanced overall delivery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of educational content tailored for IT security professionals,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functionalities by implementing databases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retrieval and storage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workshops focusing on security best practices, enhancing the overall security posture of applications utilizing continuous feedback loops.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potential security threats and mitigated associated risks using penetration testing and dynamic analysis tools, supporting a robust application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training of over 20 staff on the latest secure coding standards and compliance requirements, bolstering the organization’s security awareness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performance issues by 30% through proactive monitoring and optimization techniques implemented during application buildouts.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Kotlin, Node.js,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Django, Flask, Spring Boot, FastAPI,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Technology</w:t>
      </w:r>
      <w:r>
        <w:rPr>
          <w:rFonts w:asciiTheme="minorHAnsi" w:hAnsiTheme="minorHAnsi" w:cstheme="majorHAnsi"/>
          <w:lang w:val="en-US"/>
        </w:rPr>
        <w:t xml:space="preserve">: PostgreSQL, MongoDB, Redis, Cassandra, MySQL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lang w:val="en-US"/>
        </w:rPr>
        <w:t xml:space="preserve">: AWS, GCP, Docker, Kubernetes,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Security Tools &amp; Practices</w:t>
      </w:r>
      <w:r>
        <w:rPr>
          <w:rFonts w:asciiTheme="minorHAnsi" w:hAnsiTheme="minorHAnsi" w:cstheme="majorHAnsi"/>
          <w:lang w:val="en-US"/>
        </w:rPr>
        <w:t xml:space="preserve">: OAuth, JWT, SSL/TLS, OWASP, SAML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Practices</w:t>
      </w:r>
      <w:r>
        <w:rPr>
          <w:rFonts w:asciiTheme="minorHAnsi" w:hAnsiTheme="minorHAnsi" w:cstheme="majorHAnsi"/>
          <w:lang w:val="en-US"/>
        </w:rPr>
        <w:t xml:space="preserve">: CI/CD, Git, Jenkins, Ansible, Prometheus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