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passionate Senior Software Engineer with over 9 years of experience in designing, developing, and maintaining high-quality software systems. Proficient in building scalable services with a focus on blockchain technology, particularly in staking products. Expertise in GoLang, Ruby, RESTful APIs, and Microservices architecture, coupled with a commitment to promoting economic freedom through innovative solutions in the cryptocurrency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wallet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leading blockchain platform, enhancing user experience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adherence to high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across the team, primarily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GoLang.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issues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staging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interactions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stability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decomposing large software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manageable services during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 for a cloud-native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with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staking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operations into accessible API endpoints for internal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blockchain technologies and best practices for building decentralized applications,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the health of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 and system architectures to enhance onboarding and knowledge transition.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sought feedback from stakeholders to refine and improve the ongoing development processes, demonstrating a commitment to personal and team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application responsiveness for over 10,000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rapid deployment of software enhancements in an iterative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major overhaul of internal tools to interact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by creating reusable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addressing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security, ensuring the company's technology stack remains cutting-edge.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in migrating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platforms, improving uptime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enhancing code deployment and release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ensure seamless flow of information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caching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performance, resulting in further reduced latency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aimed at maintaining optimal service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reinforcing the importance of writing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high-quality, well-tested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encouraging ownership of personal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web applications using a combination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user interfaces and robust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code quality through a rigorous coding standard adherence,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Python projects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Rubocop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Ruby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multiple scope expansions for system enhancements, ensuring upward scalability and compliance with industry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for increased application performance, leading to quicker response times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project delivery speeds by 20%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Ruby, JavaScript, Python,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Node.js, Django, Ruby on Rails,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